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DF36F" w14:textId="182A35B9" w:rsidR="00EB410E" w:rsidRPr="007F16F8" w:rsidRDefault="00EB410E" w:rsidP="000A0794">
      <w:pPr>
        <w:pStyle w:val="a0"/>
        <w:tabs>
          <w:tab w:val="right" w:pos="9639"/>
        </w:tabs>
        <w:jc w:val="both"/>
        <w:rPr>
          <w:bCs/>
          <w:i/>
          <w:noProof w:val="0"/>
          <w:sz w:val="32"/>
          <w:highlight w:val="cyan"/>
          <w:lang w:eastAsia="zh-CN"/>
        </w:rPr>
      </w:pPr>
      <w:bookmarkStart w:id="0" w:name="_GoBack"/>
      <w:r w:rsidRPr="00EE0A06">
        <w:rPr>
          <w:sz w:val="24"/>
          <w:lang w:eastAsia="zh-CN"/>
        </w:rPr>
        <w:t>3GPP T</w:t>
      </w:r>
      <w:bookmarkStart w:id="1" w:name="_Ref452454252"/>
      <w:bookmarkEnd w:id="1"/>
      <w:r w:rsidRPr="00EE0A06">
        <w:rPr>
          <w:sz w:val="24"/>
          <w:lang w:eastAsia="zh-CN"/>
        </w:rPr>
        <w:t>SG RAN WG2 Meeting #</w:t>
      </w:r>
      <w:r w:rsidR="008B56A6" w:rsidRPr="008B56A6">
        <w:rPr>
          <w:sz w:val="24"/>
          <w:lang w:eastAsia="zh-CN"/>
        </w:rPr>
        <w:t>1</w:t>
      </w:r>
      <w:r w:rsidR="0051416A">
        <w:rPr>
          <w:sz w:val="24"/>
          <w:lang w:eastAsia="zh-CN"/>
        </w:rPr>
        <w:t>1</w:t>
      </w:r>
      <w:r w:rsidR="00471129">
        <w:rPr>
          <w:sz w:val="24"/>
          <w:lang w:eastAsia="zh-CN"/>
        </w:rPr>
        <w:t>4</w:t>
      </w:r>
      <w:r w:rsidR="0051416A">
        <w:rPr>
          <w:sz w:val="24"/>
          <w:lang w:eastAsia="zh-CN"/>
        </w:rPr>
        <w:t>-e</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00DA2AE8">
        <w:rPr>
          <w:bCs/>
          <w:noProof w:val="0"/>
          <w:sz w:val="24"/>
        </w:rPr>
        <w:t xml:space="preserve">   </w:t>
      </w:r>
      <w:r w:rsidR="00964AF9" w:rsidRPr="00964AF9">
        <w:rPr>
          <w:bCs/>
          <w:noProof w:val="0"/>
          <w:sz w:val="24"/>
        </w:rPr>
        <w:t>R2-</w:t>
      </w:r>
      <w:r w:rsidR="00DA2AE8">
        <w:rPr>
          <w:bCs/>
          <w:noProof w:val="0"/>
          <w:sz w:val="24"/>
        </w:rPr>
        <w:t>2104844</w:t>
      </w:r>
    </w:p>
    <w:p w14:paraId="2B60AF3C" w14:textId="3A81064A" w:rsidR="00EB410E" w:rsidRDefault="0051416A" w:rsidP="000A0794">
      <w:pPr>
        <w:pStyle w:val="CRCoverPage"/>
        <w:spacing w:after="240"/>
        <w:jc w:val="both"/>
        <w:outlineLvl w:val="0"/>
        <w:rPr>
          <w:b/>
          <w:sz w:val="24"/>
        </w:rPr>
      </w:pPr>
      <w:r>
        <w:rPr>
          <w:b/>
          <w:sz w:val="24"/>
        </w:rPr>
        <w:t>Electronic meeting</w:t>
      </w:r>
      <w:r w:rsidR="00F73A55" w:rsidRPr="00F73A55">
        <w:rPr>
          <w:b/>
          <w:sz w:val="24"/>
        </w:rPr>
        <w:t xml:space="preserve">, </w:t>
      </w:r>
      <w:r w:rsidR="0068038F" w:rsidRPr="0068038F">
        <w:rPr>
          <w:b/>
          <w:sz w:val="24"/>
        </w:rPr>
        <w:t xml:space="preserve">Online, </w:t>
      </w:r>
      <w:r w:rsidR="0006470D">
        <w:rPr>
          <w:b/>
          <w:sz w:val="24"/>
        </w:rPr>
        <w:t>May</w:t>
      </w:r>
      <w:r w:rsidR="0068038F" w:rsidRPr="0068038F">
        <w:rPr>
          <w:b/>
          <w:sz w:val="24"/>
        </w:rPr>
        <w:t xml:space="preserve"> 202</w:t>
      </w:r>
      <w:r w:rsidR="00C94B85">
        <w:rPr>
          <w:b/>
          <w:sz w:val="24"/>
        </w:rPr>
        <w:t>1</w:t>
      </w:r>
    </w:p>
    <w:p w14:paraId="372F5655" w14:textId="5A7F31BA" w:rsidR="00EB410E" w:rsidRDefault="00EB410E" w:rsidP="000A0794">
      <w:pPr>
        <w:pStyle w:val="CRCoverPage"/>
        <w:jc w:val="both"/>
        <w:rPr>
          <w:rFonts w:eastAsia="宋体"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7F40AD">
        <w:rPr>
          <w:rFonts w:cs="Arial"/>
          <w:bCs/>
          <w:sz w:val="24"/>
          <w:lang w:val="en-US"/>
        </w:rPr>
        <w:t>8.11.</w:t>
      </w:r>
      <w:r w:rsidR="00402899">
        <w:rPr>
          <w:rFonts w:cs="Arial"/>
          <w:bCs/>
          <w:sz w:val="24"/>
          <w:lang w:val="en-US"/>
        </w:rPr>
        <w:t>2</w:t>
      </w:r>
    </w:p>
    <w:p w14:paraId="2E0FC3EF" w14:textId="1787C943" w:rsidR="00EB410E" w:rsidRDefault="00EB410E" w:rsidP="000A0794">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sidR="005E37AD">
        <w:rPr>
          <w:rFonts w:ascii="Arial" w:hAnsi="Arial" w:cs="Arial"/>
          <w:bCs/>
          <w:sz w:val="24"/>
        </w:rPr>
        <w:t>vivo</w:t>
      </w:r>
    </w:p>
    <w:p w14:paraId="655BBD58" w14:textId="17804B7A" w:rsidR="007C4C5C" w:rsidRPr="007C4C5C" w:rsidRDefault="00EB410E" w:rsidP="000A0794">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4D0789">
        <w:rPr>
          <w:rFonts w:ascii="Arial" w:hAnsi="Arial" w:cs="Arial"/>
          <w:bCs/>
          <w:sz w:val="24"/>
        </w:rPr>
        <w:t>Enhancement for positioning</w:t>
      </w:r>
      <w:r w:rsidR="005E37AD" w:rsidRPr="005E37AD">
        <w:rPr>
          <w:rFonts w:ascii="Arial" w:hAnsi="Arial" w:cs="Arial"/>
          <w:bCs/>
          <w:sz w:val="24"/>
        </w:rPr>
        <w:t xml:space="preserve"> Latency</w:t>
      </w:r>
    </w:p>
    <w:p w14:paraId="7FF9C1D5" w14:textId="49A6CB10" w:rsidR="00EB410E" w:rsidRDefault="00EB410E" w:rsidP="000A0794">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r w:rsidR="000D7B92">
        <w:rPr>
          <w:rFonts w:ascii="Arial" w:hAnsi="Arial" w:cs="Arial"/>
          <w:bCs/>
          <w:sz w:val="24"/>
        </w:rPr>
        <w:t>, D</w:t>
      </w:r>
      <w:r>
        <w:rPr>
          <w:rFonts w:ascii="Arial" w:hAnsi="Arial" w:cs="Arial"/>
          <w:bCs/>
          <w:sz w:val="24"/>
        </w:rPr>
        <w:t>ecision</w:t>
      </w:r>
    </w:p>
    <w:p w14:paraId="2B8DF5C7" w14:textId="77777777" w:rsidR="00EB410E" w:rsidRDefault="00EB410E" w:rsidP="000A0794">
      <w:pPr>
        <w:pStyle w:val="1"/>
        <w:numPr>
          <w:ilvl w:val="0"/>
          <w:numId w:val="2"/>
        </w:numPr>
        <w:jc w:val="both"/>
      </w:pPr>
      <w:r>
        <w:t>Introduction</w:t>
      </w:r>
    </w:p>
    <w:p w14:paraId="3BE3399C" w14:textId="77777777" w:rsidR="00331631" w:rsidRPr="008A2848" w:rsidRDefault="00331631" w:rsidP="000A0794">
      <w:pPr>
        <w:spacing w:line="260" w:lineRule="exact"/>
        <w:jc w:val="both"/>
      </w:pPr>
      <w:bookmarkStart w:id="2" w:name="_Hlk53665621"/>
      <w:bookmarkStart w:id="3" w:name="_Hlk46842767"/>
      <w:bookmarkStart w:id="4" w:name="Proposal_Pattern_Length"/>
      <w:r w:rsidRPr="008A2848">
        <w:t>I</w:t>
      </w:r>
      <w:r w:rsidRPr="008A2848">
        <w:rPr>
          <w:rFonts w:eastAsia="Times New Roman" w:hint="eastAsia"/>
        </w:rPr>
        <w:t>n</w:t>
      </w:r>
      <w:r w:rsidRPr="008A2848">
        <w:t xml:space="preserve"> the RAN#91e </w:t>
      </w:r>
      <w:r w:rsidRPr="00675615">
        <w:rPr>
          <w:rFonts w:eastAsiaTheme="minorEastAsia"/>
        </w:rPr>
        <w:t>meeting</w:t>
      </w:r>
      <w:r w:rsidRPr="008A2848">
        <w:t xml:space="preserve">, the </w:t>
      </w:r>
      <w:r>
        <w:rPr>
          <w:rFonts w:hint="eastAsia"/>
        </w:rPr>
        <w:t>work</w:t>
      </w:r>
      <w:r>
        <w:t xml:space="preserve"> </w:t>
      </w:r>
      <w:r w:rsidRPr="008A2848">
        <w:t>item on NR Positioning Enhancements RP-210903[</w:t>
      </w:r>
      <w:r>
        <w:t>1</w:t>
      </w:r>
      <w:r w:rsidRPr="008A2848">
        <w:t xml:space="preserve">] was approved. From </w:t>
      </w:r>
      <w:r>
        <w:t xml:space="preserve">the </w:t>
      </w:r>
      <w:r w:rsidRPr="008A2848">
        <w:rPr>
          <w:rFonts w:eastAsia="Times New Roman" w:hint="eastAsia"/>
        </w:rPr>
        <w:t>latency</w:t>
      </w:r>
      <w:r>
        <w:rPr>
          <w:rFonts w:eastAsia="Times New Roman"/>
        </w:rPr>
        <w:t xml:space="preserve"> reduction</w:t>
      </w:r>
      <w:r w:rsidRPr="008A2848">
        <w:t xml:space="preserve"> perspective, the WI includes the following objective:</w:t>
      </w:r>
    </w:p>
    <w:tbl>
      <w:tblPr>
        <w:tblStyle w:val="af1"/>
        <w:tblW w:w="0" w:type="auto"/>
        <w:tblLook w:val="04A0" w:firstRow="1" w:lastRow="0" w:firstColumn="1" w:lastColumn="0" w:noHBand="0" w:noVBand="1"/>
      </w:tblPr>
      <w:tblGrid>
        <w:gridCol w:w="9060"/>
      </w:tblGrid>
      <w:tr w:rsidR="00331631" w:rsidRPr="008A2848" w14:paraId="039EFE55" w14:textId="77777777" w:rsidTr="0065724A">
        <w:tc>
          <w:tcPr>
            <w:tcW w:w="9060" w:type="dxa"/>
          </w:tcPr>
          <w:p w14:paraId="1725DA89" w14:textId="77777777" w:rsidR="00331631" w:rsidRPr="008A2848" w:rsidRDefault="00331631" w:rsidP="000A0794">
            <w:pPr>
              <w:numPr>
                <w:ilvl w:val="0"/>
                <w:numId w:val="17"/>
              </w:numPr>
              <w:overflowPunct/>
              <w:autoSpaceDE/>
              <w:autoSpaceDN/>
              <w:adjustRightInd/>
              <w:spacing w:after="0" w:line="276" w:lineRule="auto"/>
              <w:ind w:left="714" w:hanging="357"/>
              <w:jc w:val="both"/>
            </w:pPr>
            <w:r w:rsidRPr="008A2848">
              <w:t xml:space="preserve">Specify the enhancements of </w:t>
            </w:r>
            <w:proofErr w:type="spellStart"/>
            <w:r w:rsidRPr="008A2848">
              <w:t>signalling</w:t>
            </w:r>
            <w:proofErr w:type="spellEnd"/>
            <w:r w:rsidRPr="008A2848">
              <w:t>, and procedures for improving positioning latency of the Rel-16 NR positioning methods, for DL and DL+UL positioning methods, including:</w:t>
            </w:r>
          </w:p>
          <w:p w14:paraId="223D6A7A" w14:textId="77777777" w:rsidR="00331631" w:rsidRPr="00D0266A" w:rsidRDefault="00331631" w:rsidP="000A0794">
            <w:pPr>
              <w:numPr>
                <w:ilvl w:val="1"/>
                <w:numId w:val="16"/>
              </w:numPr>
              <w:jc w:val="both"/>
              <w:textAlignment w:val="baseline"/>
              <w:rPr>
                <w:rFonts w:eastAsia="MS Mincho"/>
              </w:rPr>
            </w:pPr>
            <w:bookmarkStart w:id="5" w:name="_Hlk67643864"/>
            <w:r w:rsidRPr="008A2848">
              <w:rPr>
                <w:rFonts w:eastAsia="MS Mincho"/>
              </w:rPr>
              <w:t>Latency reduction related to the request and response of location</w:t>
            </w:r>
            <w:r w:rsidRPr="008A2848">
              <w:t xml:space="preserve"> </w:t>
            </w:r>
            <w:r w:rsidRPr="008A2848">
              <w:rPr>
                <w:rFonts w:eastAsia="MS Mincho"/>
              </w:rPr>
              <w:t>measurements or location estimate and positioning assista</w:t>
            </w:r>
            <w:r w:rsidRPr="00D0266A">
              <w:rPr>
                <w:rFonts w:eastAsia="MS Mincho"/>
              </w:rPr>
              <w:t>nce data; [RAN2, RAN3, RAN1]</w:t>
            </w:r>
          </w:p>
          <w:bookmarkEnd w:id="5"/>
          <w:p w14:paraId="292A8058" w14:textId="77777777" w:rsidR="00331631" w:rsidRPr="00D0266A" w:rsidRDefault="00331631" w:rsidP="000A0794">
            <w:pPr>
              <w:numPr>
                <w:ilvl w:val="1"/>
                <w:numId w:val="16"/>
              </w:numPr>
              <w:jc w:val="both"/>
              <w:textAlignment w:val="baseline"/>
              <w:rPr>
                <w:rFonts w:eastAsia="MS Mincho"/>
              </w:rPr>
            </w:pPr>
            <w:r w:rsidRPr="00D0266A">
              <w:rPr>
                <w:rFonts w:eastAsia="MS Mincho"/>
              </w:rPr>
              <w:t>Latency reduction related to the time needed to perform UE measurements; [RAN1, RAN4]</w:t>
            </w:r>
          </w:p>
          <w:p w14:paraId="5E8A8862" w14:textId="77777777" w:rsidR="00331631" w:rsidRPr="008A2848" w:rsidRDefault="00331631" w:rsidP="000A0794">
            <w:pPr>
              <w:numPr>
                <w:ilvl w:val="1"/>
                <w:numId w:val="16"/>
              </w:numPr>
              <w:jc w:val="both"/>
              <w:textAlignment w:val="baseline"/>
              <w:rPr>
                <w:rFonts w:eastAsia="MS Mincho"/>
              </w:rPr>
            </w:pPr>
            <w:r w:rsidRPr="00D0266A">
              <w:rPr>
                <w:rFonts w:eastAsia="MS Mincho"/>
              </w:rPr>
              <w:t>Latency reduction related to the measurement gap; [RAN1, RAN</w:t>
            </w:r>
            <w:r w:rsidRPr="008A2848">
              <w:rPr>
                <w:rFonts w:eastAsia="MS Mincho"/>
              </w:rPr>
              <w:t>4, RAN2]</w:t>
            </w:r>
          </w:p>
        </w:tc>
      </w:tr>
    </w:tbl>
    <w:bookmarkEnd w:id="2"/>
    <w:p w14:paraId="058FB77C" w14:textId="77777777" w:rsidR="00331631" w:rsidRPr="000D4E32" w:rsidRDefault="00331631" w:rsidP="000A0794">
      <w:pPr>
        <w:spacing w:before="120" w:after="120" w:line="260" w:lineRule="exact"/>
        <w:jc w:val="both"/>
        <w:rPr>
          <w:rFonts w:eastAsiaTheme="minorEastAsia"/>
        </w:rPr>
      </w:pPr>
      <w:r w:rsidRPr="000D4E32">
        <w:rPr>
          <w:rFonts w:eastAsiaTheme="minorEastAsia"/>
        </w:rPr>
        <w:t xml:space="preserve">In this contribution, we present our views on </w:t>
      </w:r>
      <w:r>
        <w:rPr>
          <w:rFonts w:eastAsiaTheme="minorEastAsia"/>
        </w:rPr>
        <w:t xml:space="preserve">latency reduction </w:t>
      </w:r>
      <w:r w:rsidRPr="002042D0">
        <w:rPr>
          <w:rFonts w:eastAsiaTheme="minorEastAsia" w:hint="eastAsia"/>
        </w:rPr>
        <w:t>according to</w:t>
      </w:r>
      <w:r w:rsidRPr="002042D0">
        <w:rPr>
          <w:rFonts w:eastAsiaTheme="minorEastAsia"/>
        </w:rPr>
        <w:t xml:space="preserve"> </w:t>
      </w:r>
      <w:r w:rsidRPr="002042D0">
        <w:rPr>
          <w:rFonts w:eastAsiaTheme="minorEastAsia" w:hint="eastAsia"/>
        </w:rPr>
        <w:t>the</w:t>
      </w:r>
      <w:r w:rsidRPr="002042D0">
        <w:rPr>
          <w:rFonts w:eastAsiaTheme="minorEastAsia"/>
        </w:rPr>
        <w:t xml:space="preserve"> WI </w:t>
      </w:r>
      <w:r w:rsidRPr="002042D0">
        <w:rPr>
          <w:rFonts w:eastAsiaTheme="minorEastAsia" w:hint="eastAsia"/>
        </w:rPr>
        <w:t>scope</w:t>
      </w:r>
      <w:r w:rsidRPr="002042D0">
        <w:rPr>
          <w:rFonts w:eastAsiaTheme="minorEastAsia"/>
        </w:rPr>
        <w:t>.</w:t>
      </w:r>
    </w:p>
    <w:bookmarkEnd w:id="3"/>
    <w:p w14:paraId="29FFA5CD" w14:textId="096CF1FD" w:rsidR="00CE2899" w:rsidRDefault="006E5B4E" w:rsidP="000A0794">
      <w:pPr>
        <w:pStyle w:val="1"/>
        <w:numPr>
          <w:ilvl w:val="0"/>
          <w:numId w:val="2"/>
        </w:numPr>
        <w:jc w:val="both"/>
      </w:pPr>
      <w:r w:rsidRPr="00321C01">
        <w:rPr>
          <w:rFonts w:hint="eastAsia"/>
        </w:rPr>
        <w:t>Early</w:t>
      </w:r>
      <w:r>
        <w:t xml:space="preserve"> </w:t>
      </w:r>
      <w:r w:rsidRPr="00321C01">
        <w:rPr>
          <w:rFonts w:hint="eastAsia"/>
        </w:rPr>
        <w:t>measurement</w:t>
      </w:r>
      <w:r w:rsidRPr="00321C01">
        <w:t xml:space="preserve"> </w:t>
      </w:r>
      <w:r w:rsidRPr="00321C01">
        <w:rPr>
          <w:rFonts w:hint="eastAsia"/>
        </w:rPr>
        <w:t>reporting</w:t>
      </w:r>
      <w:r>
        <w:t xml:space="preserve"> for positioning</w:t>
      </w:r>
    </w:p>
    <w:p w14:paraId="705E2E3D" w14:textId="77777777" w:rsidR="00400E5F" w:rsidRDefault="00400E5F" w:rsidP="000A0794">
      <w:pPr>
        <w:jc w:val="both"/>
      </w:pPr>
      <w:r w:rsidRPr="00390E8D">
        <w:t>The procedure</w:t>
      </w:r>
      <w:r>
        <w:t xml:space="preserve"> of early measurement reporting in Rel-15 LTE </w:t>
      </w:r>
      <w:proofErr w:type="spellStart"/>
      <w:r>
        <w:t>euCA</w:t>
      </w:r>
      <w:proofErr w:type="spellEnd"/>
      <w:r>
        <w:t xml:space="preserve"> is illustrated in Figure.1. </w:t>
      </w:r>
    </w:p>
    <w:p w14:paraId="6820D7BD" w14:textId="77777777" w:rsidR="00400E5F" w:rsidRDefault="00400E5F" w:rsidP="000A0794">
      <w:pPr>
        <w:numPr>
          <w:ilvl w:val="0"/>
          <w:numId w:val="21"/>
        </w:numPr>
        <w:jc w:val="both"/>
      </w:pPr>
      <w:r>
        <w:t xml:space="preserve">LTE SIB2 indicates the cell supporting early measurement reporting. </w:t>
      </w:r>
    </w:p>
    <w:p w14:paraId="4F0157FC" w14:textId="77777777" w:rsidR="00400E5F" w:rsidRDefault="00400E5F" w:rsidP="000A0794">
      <w:pPr>
        <w:numPr>
          <w:ilvl w:val="0"/>
          <w:numId w:val="21"/>
        </w:numPr>
        <w:jc w:val="both"/>
      </w:pPr>
      <w:r w:rsidRPr="000C72B5">
        <w:t xml:space="preserve">NW provides measurement configuration of potential </w:t>
      </w:r>
      <w:proofErr w:type="spellStart"/>
      <w:r w:rsidRPr="000C72B5">
        <w:t>SCell</w:t>
      </w:r>
      <w:proofErr w:type="spellEnd"/>
      <w:r w:rsidRPr="000C72B5">
        <w:t xml:space="preserve"> via </w:t>
      </w:r>
      <w:r>
        <w:t xml:space="preserve">LTE </w:t>
      </w:r>
      <w:r w:rsidRPr="000C72B5">
        <w:t xml:space="preserve">SIB5 or dedicated measurement configuration in </w:t>
      </w:r>
      <w:proofErr w:type="spellStart"/>
      <w:r w:rsidRPr="000C5160">
        <w:rPr>
          <w:i/>
        </w:rPr>
        <w:t>RRCConnectionRelease</w:t>
      </w:r>
      <w:proofErr w:type="spellEnd"/>
    </w:p>
    <w:p w14:paraId="01992EB9" w14:textId="77777777" w:rsidR="00400E5F" w:rsidRDefault="00400E5F" w:rsidP="000A0794">
      <w:pPr>
        <w:numPr>
          <w:ilvl w:val="1"/>
          <w:numId w:val="21"/>
        </w:numPr>
        <w:jc w:val="both"/>
      </w:pPr>
      <w:r w:rsidRPr="000C72B5">
        <w:t xml:space="preserve">RRC release message: UE is configured with </w:t>
      </w:r>
    </w:p>
    <w:p w14:paraId="6CA23051" w14:textId="77777777" w:rsidR="00400E5F" w:rsidRPr="00801BC6" w:rsidRDefault="00400E5F" w:rsidP="000A0794">
      <w:pPr>
        <w:numPr>
          <w:ilvl w:val="2"/>
          <w:numId w:val="21"/>
        </w:numPr>
        <w:jc w:val="both"/>
      </w:pPr>
      <w:r w:rsidRPr="00801BC6">
        <w:t>Valid Area (list of up</w:t>
      </w:r>
      <w:r>
        <w:t xml:space="preserve"> </w:t>
      </w:r>
      <w:r w:rsidRPr="00801BC6">
        <w:t>to 8 cells)</w:t>
      </w:r>
    </w:p>
    <w:p w14:paraId="25248DB6" w14:textId="77777777" w:rsidR="00400E5F" w:rsidRPr="00801BC6" w:rsidRDefault="00400E5F" w:rsidP="000A0794">
      <w:pPr>
        <w:numPr>
          <w:ilvl w:val="2"/>
          <w:numId w:val="21"/>
        </w:numPr>
        <w:jc w:val="both"/>
      </w:pPr>
      <w:r w:rsidRPr="00801BC6">
        <w:t>Valid Timer (T331)</w:t>
      </w:r>
      <w:r>
        <w:t xml:space="preserve">: </w:t>
      </w:r>
      <w:r w:rsidRPr="000C72B5">
        <w:t>(up to 5min) to control how long UE can perform IDLE mode measurements, for UE power saving purpose.</w:t>
      </w:r>
    </w:p>
    <w:p w14:paraId="065D4EEB" w14:textId="77777777" w:rsidR="00400E5F" w:rsidRPr="00801BC6" w:rsidRDefault="00400E5F" w:rsidP="000A0794">
      <w:pPr>
        <w:numPr>
          <w:ilvl w:val="2"/>
          <w:numId w:val="21"/>
        </w:numPr>
        <w:jc w:val="both"/>
      </w:pPr>
      <w:r w:rsidRPr="00801BC6">
        <w:t>Dedicated Frequency list and cells per frequency</w:t>
      </w:r>
    </w:p>
    <w:p w14:paraId="44A95201" w14:textId="77777777" w:rsidR="00400E5F" w:rsidRDefault="00400E5F" w:rsidP="000A0794">
      <w:pPr>
        <w:numPr>
          <w:ilvl w:val="1"/>
          <w:numId w:val="21"/>
        </w:numPr>
        <w:jc w:val="both"/>
      </w:pPr>
      <w:r w:rsidRPr="000C72B5">
        <w:t xml:space="preserve">SIB5: for fallback purpose (e.g. UE moves to another cell different from the one sending </w:t>
      </w:r>
      <w:proofErr w:type="spellStart"/>
      <w:r w:rsidRPr="000C5160">
        <w:rPr>
          <w:i/>
        </w:rPr>
        <w:t>RRCRelease</w:t>
      </w:r>
      <w:proofErr w:type="spellEnd"/>
      <w:r w:rsidRPr="000C72B5">
        <w:t>)</w:t>
      </w:r>
    </w:p>
    <w:p w14:paraId="2EBBD8E4" w14:textId="77777777" w:rsidR="00400E5F" w:rsidRPr="000C72B5" w:rsidRDefault="00400E5F" w:rsidP="000A0794">
      <w:pPr>
        <w:numPr>
          <w:ilvl w:val="0"/>
          <w:numId w:val="21"/>
        </w:numPr>
        <w:jc w:val="both"/>
      </w:pPr>
      <w:r w:rsidRPr="000C72B5">
        <w:t xml:space="preserve">UE performs IDLE Mode measurements and provides indication of the availability of MRs to </w:t>
      </w:r>
      <w:proofErr w:type="spellStart"/>
      <w:r w:rsidRPr="000C72B5">
        <w:t>eNB</w:t>
      </w:r>
      <w:proofErr w:type="spellEnd"/>
      <w:r w:rsidRPr="000C72B5">
        <w:t xml:space="preserve"> in </w:t>
      </w:r>
      <w:proofErr w:type="spellStart"/>
      <w:r w:rsidRPr="000C5160">
        <w:rPr>
          <w:i/>
        </w:rPr>
        <w:t>RRCConnectinSetup</w:t>
      </w:r>
      <w:proofErr w:type="spellEnd"/>
      <w:r w:rsidRPr="000C72B5">
        <w:t xml:space="preserve"> (i.e. Msg5)</w:t>
      </w:r>
    </w:p>
    <w:p w14:paraId="777C6536" w14:textId="77777777" w:rsidR="00400E5F" w:rsidRPr="000C72B5" w:rsidRDefault="00400E5F" w:rsidP="000A0794">
      <w:pPr>
        <w:numPr>
          <w:ilvl w:val="0"/>
          <w:numId w:val="21"/>
        </w:numPr>
        <w:jc w:val="both"/>
      </w:pPr>
      <w:r w:rsidRPr="000C72B5">
        <w:t>NW requests UE to report those measurements only after AS security activation (i.e. earliest measurement reporting is in Msg9)</w:t>
      </w:r>
    </w:p>
    <w:p w14:paraId="7A43C645" w14:textId="128940D4" w:rsidR="00400E5F" w:rsidRDefault="00AF6317" w:rsidP="000A0794">
      <w:pPr>
        <w:jc w:val="both"/>
      </w:pPr>
      <w:r>
        <w:lastRenderedPageBreak/>
        <w:br/>
      </w:r>
      <w:r>
        <w:rPr>
          <w:noProof/>
        </w:rPr>
        <w:drawing>
          <wp:inline distT="0" distB="0" distL="0" distR="0" wp14:anchorId="652B2662" wp14:editId="0D630959">
            <wp:extent cx="5151851" cy="2898775"/>
            <wp:effectExtent l="0" t="0" r="0" b="0"/>
            <wp:docPr id="3" name="图片 3" descr="LTE Rel-15 euCA signaling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LTE Rel-15 euCA signaling "/>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61583" cy="2904251"/>
                    </a:xfrm>
                    <a:prstGeom prst="rect">
                      <a:avLst/>
                    </a:prstGeom>
                    <a:noFill/>
                    <a:ln>
                      <a:noFill/>
                    </a:ln>
                  </pic:spPr>
                </pic:pic>
              </a:graphicData>
            </a:graphic>
          </wp:inline>
        </w:drawing>
      </w:r>
    </w:p>
    <w:p w14:paraId="151A3670" w14:textId="77777777" w:rsidR="00400E5F" w:rsidRPr="00390E8D" w:rsidRDefault="00400E5F" w:rsidP="009A3F8C">
      <w:pPr>
        <w:jc w:val="center"/>
        <w:rPr>
          <w:b/>
        </w:rPr>
      </w:pPr>
      <w:r w:rsidRPr="00390E8D">
        <w:rPr>
          <w:b/>
        </w:rPr>
        <w:t>Figure.1</w:t>
      </w:r>
      <w:r>
        <w:rPr>
          <w:b/>
        </w:rPr>
        <w:t xml:space="preserve"> illustration of early measurement reporting in Rel-15 LTE </w:t>
      </w:r>
      <w:proofErr w:type="spellStart"/>
      <w:r>
        <w:rPr>
          <w:b/>
        </w:rPr>
        <w:t>euCA</w:t>
      </w:r>
      <w:proofErr w:type="spellEnd"/>
    </w:p>
    <w:p w14:paraId="56225021" w14:textId="7D71CF01" w:rsidR="008033B0" w:rsidRDefault="00400E5F" w:rsidP="000A0794">
      <w:pPr>
        <w:tabs>
          <w:tab w:val="left" w:pos="1701"/>
        </w:tabs>
        <w:spacing w:after="120"/>
        <w:ind w:left="1304" w:hanging="1304"/>
        <w:jc w:val="both"/>
        <w:rPr>
          <w:b/>
          <w:bCs/>
        </w:rPr>
      </w:pPr>
      <w:r>
        <w:rPr>
          <w:b/>
          <w:bCs/>
        </w:rPr>
        <w:t xml:space="preserve">Observation </w:t>
      </w:r>
      <w:r w:rsidR="00603806">
        <w:rPr>
          <w:b/>
          <w:bCs/>
        </w:rPr>
        <w:t>1</w:t>
      </w:r>
      <w:r>
        <w:rPr>
          <w:b/>
          <w:bCs/>
        </w:rPr>
        <w:t xml:space="preserve">: </w:t>
      </w:r>
      <w:r w:rsidR="00C34EF9" w:rsidRPr="000F0AD8">
        <w:rPr>
          <w:b/>
        </w:rPr>
        <w:t>Early measurement configuration/reporting</w:t>
      </w:r>
      <w:r w:rsidR="00C34EF9">
        <w:rPr>
          <w:b/>
        </w:rPr>
        <w:t xml:space="preserve"> has been introduced in</w:t>
      </w:r>
      <w:r w:rsidR="00C34EF9">
        <w:rPr>
          <w:b/>
          <w:bCs/>
        </w:rPr>
        <w:t xml:space="preserve"> LTE Rel-15 </w:t>
      </w:r>
      <w:proofErr w:type="spellStart"/>
      <w:r w:rsidR="00C34EF9">
        <w:rPr>
          <w:b/>
          <w:bCs/>
        </w:rPr>
        <w:t>euCA</w:t>
      </w:r>
      <w:proofErr w:type="spellEnd"/>
      <w:r w:rsidR="00C34EF9">
        <w:rPr>
          <w:b/>
          <w:bCs/>
        </w:rPr>
        <w:t>.</w:t>
      </w:r>
    </w:p>
    <w:p w14:paraId="6D002DFC" w14:textId="63047141" w:rsidR="00D94288" w:rsidRPr="00437F06" w:rsidRDefault="00D94288" w:rsidP="000A0794">
      <w:pPr>
        <w:jc w:val="both"/>
      </w:pPr>
      <w:r w:rsidRPr="00437F06">
        <w:t>In 3GPP Rel-16, further enhancements for the early measurements feature have been introduced as part of the CA&amp;DC</w:t>
      </w:r>
      <w:r w:rsidR="00437F06" w:rsidRPr="00437F06">
        <w:t xml:space="preserve"> </w:t>
      </w:r>
      <w:r w:rsidRPr="00437F06">
        <w:t xml:space="preserve">enhancements work item. There, the feature has been extended to also support NR and early measurements for a quick setup of DC. The LTE Rel-15 </w:t>
      </w:r>
      <w:proofErr w:type="spellStart"/>
      <w:r w:rsidRPr="00437F06">
        <w:t>euCA</w:t>
      </w:r>
      <w:proofErr w:type="spellEnd"/>
      <w:r w:rsidRPr="00437F06">
        <w:t xml:space="preserve"> feature described above has been used as a baseline for both LTE and NR Rel-16, where the early measurement configuration can now include both LTE and NR carriers. This ensures the UE reports measurement results for a quick setup of multi-Radio Dual Connectivity (MR-DC), such as EN-DC, where the MN is in LTE and the SN is in NR or NR-DC where both MN and SN are in NR.</w:t>
      </w:r>
    </w:p>
    <w:p w14:paraId="4EA3C69A" w14:textId="77777777" w:rsidR="00D94288" w:rsidRPr="00437F06" w:rsidRDefault="00D94288" w:rsidP="000A0794">
      <w:pPr>
        <w:jc w:val="both"/>
      </w:pPr>
      <w:r w:rsidRPr="00437F06">
        <w:t>The earlier the network receives the early measurement results from the UE, the earlier the UE can be configured with CA and/or DC. A restriction however, is that the measurement results cannot be sent until security has been activated so that the information is sent encrypted. This is to avoid external parties being able to determine the position of the UE by reading the transmitted measurement results.</w:t>
      </w:r>
    </w:p>
    <w:p w14:paraId="331A70D1" w14:textId="3D855FEE" w:rsidR="00D94288" w:rsidRDefault="00D94288" w:rsidP="000A0794">
      <w:pPr>
        <w:jc w:val="both"/>
      </w:pPr>
      <w:r w:rsidRPr="00437F06">
        <w:t>When the UE triggers a connection resumption, i.e. restarts a suspended connection with stored configurations, security will already be activated through the RRC Resume Request message. For the RRC Resume procedure, an even earlier transmission of the early measurement results has therefore been introduced in Rel-16, which is illustrated in Figure 2. Here, the network can request the early measurement results from the UE in the RRC Resume message, and the UE includes these measurement results, if available, in the RRC Resume Complete message. This allows the network to configure the UE with CA and/or DC, based on measurement results, even earlier.</w:t>
      </w:r>
    </w:p>
    <w:p w14:paraId="5DD3AE68" w14:textId="7BF8D5EB" w:rsidR="000F0AD8" w:rsidRPr="000F0AD8" w:rsidRDefault="000F0AD8" w:rsidP="000A0794">
      <w:pPr>
        <w:shd w:val="clear" w:color="auto" w:fill="FFFFFF"/>
        <w:overflowPunct/>
        <w:autoSpaceDE/>
        <w:autoSpaceDN/>
        <w:adjustRightInd/>
        <w:spacing w:after="0"/>
        <w:jc w:val="both"/>
        <w:rPr>
          <w:rFonts w:ascii="Helvetica" w:hAnsi="Helvetica" w:cs="Helvetica"/>
          <w:color w:val="242424"/>
          <w:sz w:val="24"/>
          <w:szCs w:val="24"/>
          <w:lang w:eastAsia="zh-CN"/>
        </w:rPr>
      </w:pPr>
      <w:r w:rsidRPr="000F0AD8">
        <w:rPr>
          <w:rFonts w:ascii="Helvetica" w:hAnsi="Helvetica" w:cs="Helvetica"/>
          <w:noProof/>
          <w:color w:val="242424"/>
          <w:sz w:val="24"/>
          <w:szCs w:val="24"/>
          <w:lang w:eastAsia="zh-CN"/>
        </w:rPr>
        <w:lastRenderedPageBreak/>
        <w:drawing>
          <wp:inline distT="0" distB="0" distL="0" distR="0" wp14:anchorId="46950453" wp14:editId="7C5773E4">
            <wp:extent cx="5543550" cy="3119170"/>
            <wp:effectExtent l="0" t="0" r="0" b="5080"/>
            <wp:docPr id="2" name="图片 2" descr="Measurements in Rel-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easurements in Rel-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51866" cy="3123849"/>
                    </a:xfrm>
                    <a:prstGeom prst="rect">
                      <a:avLst/>
                    </a:prstGeom>
                    <a:noFill/>
                    <a:ln>
                      <a:noFill/>
                    </a:ln>
                  </pic:spPr>
                </pic:pic>
              </a:graphicData>
            </a:graphic>
          </wp:inline>
        </w:drawing>
      </w:r>
    </w:p>
    <w:p w14:paraId="1CD6A5D9" w14:textId="77777777" w:rsidR="000F0AD8" w:rsidRPr="000F0AD8" w:rsidRDefault="000F0AD8" w:rsidP="009A3F8C">
      <w:pPr>
        <w:jc w:val="center"/>
        <w:rPr>
          <w:b/>
        </w:rPr>
      </w:pPr>
      <w:r w:rsidRPr="000F0AD8">
        <w:rPr>
          <w:b/>
        </w:rPr>
        <w:t>Figure 2: Early measurement configuration/reporting in NR rel-16</w:t>
      </w:r>
    </w:p>
    <w:p w14:paraId="43271F0C" w14:textId="4EDEE4A1" w:rsidR="001C4FE0" w:rsidRDefault="001C4FE0" w:rsidP="000A0794">
      <w:pPr>
        <w:tabs>
          <w:tab w:val="left" w:pos="1701"/>
        </w:tabs>
        <w:spacing w:after="120"/>
        <w:ind w:left="1304" w:hanging="1304"/>
        <w:jc w:val="both"/>
        <w:rPr>
          <w:lang w:val="en-GB"/>
        </w:rPr>
      </w:pPr>
      <w:r>
        <w:rPr>
          <w:b/>
          <w:bCs/>
        </w:rPr>
        <w:t xml:space="preserve">Observation 2: </w:t>
      </w:r>
      <w:r w:rsidRPr="000F0AD8">
        <w:rPr>
          <w:b/>
        </w:rPr>
        <w:t>Early measurement configuration/reporting</w:t>
      </w:r>
      <w:r>
        <w:rPr>
          <w:b/>
        </w:rPr>
        <w:t xml:space="preserve"> has been supported in NR rel-16.</w:t>
      </w:r>
    </w:p>
    <w:p w14:paraId="7D4A9762" w14:textId="2A2B013C" w:rsidR="00226442" w:rsidRDefault="00226442" w:rsidP="000A0794">
      <w:pPr>
        <w:jc w:val="both"/>
      </w:pPr>
      <w:r w:rsidRPr="007C54AB">
        <w:t xml:space="preserve">The above discussion can be found in CR R2-2006350[2] of </w:t>
      </w:r>
      <w:r w:rsidR="002D7793" w:rsidRPr="007C54AB">
        <w:t>TS</w:t>
      </w:r>
      <w:r w:rsidRPr="007C54AB">
        <w:t>38.331</w:t>
      </w:r>
      <w:r w:rsidR="00C839F8">
        <w:t xml:space="preserve"> by Ericsson</w:t>
      </w:r>
      <w:r w:rsidRPr="007C54AB">
        <w:t>.</w:t>
      </w:r>
      <w:r w:rsidR="00573DEA" w:rsidRPr="007C54AB">
        <w:t xml:space="preserve"> </w:t>
      </w:r>
      <w:r w:rsidR="007C54AB" w:rsidRPr="007C54AB">
        <w:t>Early measurement is introduced for CA/DC for latency consideration</w:t>
      </w:r>
      <w:r w:rsidR="00D95630">
        <w:t xml:space="preserve"> which also can be considered for positioning.</w:t>
      </w:r>
    </w:p>
    <w:p w14:paraId="4EDB164A" w14:textId="12E31AB2" w:rsidR="00163623" w:rsidRDefault="00BC782B" w:rsidP="000A0794">
      <w:pPr>
        <w:jc w:val="both"/>
        <w:rPr>
          <w:lang w:eastAsia="zh-CN"/>
        </w:rPr>
      </w:pPr>
      <w:r>
        <w:rPr>
          <w:lang w:eastAsia="zh-CN"/>
        </w:rPr>
        <w:t xml:space="preserve">Similar </w:t>
      </w:r>
      <w:r w:rsidR="0007256C">
        <w:rPr>
          <w:lang w:eastAsia="zh-CN"/>
        </w:rPr>
        <w:t>to</w:t>
      </w:r>
      <w:r>
        <w:rPr>
          <w:lang w:eastAsia="zh-CN"/>
        </w:rPr>
        <w:t xml:space="preserve"> early measurement in R16 for DC,</w:t>
      </w:r>
      <w:r w:rsidR="0007256C">
        <w:rPr>
          <w:lang w:eastAsia="zh-CN"/>
        </w:rPr>
        <w:t xml:space="preserve"> </w:t>
      </w:r>
      <w:r>
        <w:rPr>
          <w:lang w:eastAsia="zh-CN"/>
        </w:rPr>
        <w:t>w</w:t>
      </w:r>
      <w:r w:rsidR="00163623">
        <w:rPr>
          <w:lang w:eastAsia="zh-CN"/>
        </w:rPr>
        <w:t>e can configure NR positioning measurement in RRC release message. After that UE do</w:t>
      </w:r>
      <w:r w:rsidR="0007256C">
        <w:rPr>
          <w:lang w:eastAsia="zh-CN"/>
        </w:rPr>
        <w:t>es</w:t>
      </w:r>
      <w:r w:rsidR="00163623">
        <w:rPr>
          <w:lang w:eastAsia="zh-CN"/>
        </w:rPr>
        <w:t xml:space="preserve"> positioning measurement in </w:t>
      </w:r>
      <w:r w:rsidR="0007256C">
        <w:rPr>
          <w:lang w:eastAsia="zh-CN"/>
        </w:rPr>
        <w:t xml:space="preserve">the </w:t>
      </w:r>
      <w:r w:rsidR="00163623">
        <w:rPr>
          <w:lang w:eastAsia="zh-CN"/>
        </w:rPr>
        <w:t xml:space="preserve">INACTIVE </w:t>
      </w:r>
      <w:proofErr w:type="spellStart"/>
      <w:proofErr w:type="gramStart"/>
      <w:r w:rsidR="00163623">
        <w:rPr>
          <w:lang w:eastAsia="zh-CN"/>
        </w:rPr>
        <w:t>state.When</w:t>
      </w:r>
      <w:proofErr w:type="spellEnd"/>
      <w:proofErr w:type="gramEnd"/>
      <w:r w:rsidR="00163623">
        <w:rPr>
          <w:lang w:eastAsia="zh-CN"/>
        </w:rPr>
        <w:t xml:space="preserve"> MO LR or deferred-MT LR event triggered. UE start</w:t>
      </w:r>
      <w:r w:rsidR="0007256C">
        <w:rPr>
          <w:lang w:eastAsia="zh-CN"/>
        </w:rPr>
        <w:t>s</w:t>
      </w:r>
      <w:r w:rsidR="00163623">
        <w:rPr>
          <w:lang w:eastAsia="zh-CN"/>
        </w:rPr>
        <w:t xml:space="preserve"> to send positioning measurement report by RRC resume </w:t>
      </w:r>
      <w:r w:rsidR="00BF235B">
        <w:rPr>
          <w:lang w:eastAsia="zh-CN"/>
        </w:rPr>
        <w:t xml:space="preserve">complete </w:t>
      </w:r>
      <w:r w:rsidR="00163623">
        <w:rPr>
          <w:lang w:eastAsia="zh-CN"/>
        </w:rPr>
        <w:t>message.</w:t>
      </w:r>
    </w:p>
    <w:p w14:paraId="005871BD" w14:textId="4BEA5239" w:rsidR="007347BD" w:rsidRDefault="00FD5C30" w:rsidP="000A0794">
      <w:pPr>
        <w:jc w:val="both"/>
        <w:rPr>
          <w:lang w:eastAsia="zh-CN"/>
        </w:rPr>
      </w:pPr>
      <w:r>
        <w:rPr>
          <w:noProof/>
          <w:lang w:eastAsia="zh-CN"/>
        </w:rPr>
        <w:drawing>
          <wp:inline distT="0" distB="0" distL="0" distR="0" wp14:anchorId="28189D35" wp14:editId="35A9BDFD">
            <wp:extent cx="5764530" cy="3140710"/>
            <wp:effectExtent l="0" t="0" r="762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4530" cy="3140710"/>
                    </a:xfrm>
                    <a:prstGeom prst="rect">
                      <a:avLst/>
                    </a:prstGeom>
                    <a:noFill/>
                    <a:ln>
                      <a:noFill/>
                    </a:ln>
                  </pic:spPr>
                </pic:pic>
              </a:graphicData>
            </a:graphic>
          </wp:inline>
        </w:drawing>
      </w:r>
    </w:p>
    <w:p w14:paraId="3F6F8B17" w14:textId="4A0E7241" w:rsidR="007347BD" w:rsidRPr="007C54AB" w:rsidRDefault="007347BD" w:rsidP="009A3F8C">
      <w:pPr>
        <w:jc w:val="center"/>
        <w:rPr>
          <w:lang w:eastAsia="zh-CN"/>
        </w:rPr>
      </w:pPr>
      <w:r w:rsidRPr="000F0AD8">
        <w:rPr>
          <w:b/>
        </w:rPr>
        <w:t xml:space="preserve">Figure </w:t>
      </w:r>
      <w:r>
        <w:rPr>
          <w:b/>
        </w:rPr>
        <w:t>3</w:t>
      </w:r>
      <w:r w:rsidRPr="000F0AD8">
        <w:rPr>
          <w:b/>
        </w:rPr>
        <w:t xml:space="preserve">: Early measurement configuration/reporting </w:t>
      </w:r>
      <w:r>
        <w:rPr>
          <w:b/>
        </w:rPr>
        <w:t>for NR positioning</w:t>
      </w:r>
    </w:p>
    <w:p w14:paraId="45DF3E82" w14:textId="6434C1FD" w:rsidR="00A2714F" w:rsidRPr="005053C9" w:rsidRDefault="005053C9" w:rsidP="000A0794">
      <w:pPr>
        <w:tabs>
          <w:tab w:val="left" w:pos="1701"/>
        </w:tabs>
        <w:spacing w:after="120"/>
        <w:ind w:left="1304" w:hanging="1304"/>
        <w:jc w:val="both"/>
        <w:rPr>
          <w:b/>
          <w:bCs/>
        </w:rPr>
      </w:pPr>
      <w:r w:rsidRPr="005053C9">
        <w:rPr>
          <w:rFonts w:hint="eastAsia"/>
          <w:b/>
          <w:bCs/>
        </w:rPr>
        <w:t>P</w:t>
      </w:r>
      <w:r w:rsidRPr="005053C9">
        <w:rPr>
          <w:b/>
          <w:bCs/>
        </w:rPr>
        <w:t xml:space="preserve">roposal 1: </w:t>
      </w:r>
      <w:r w:rsidR="00392714" w:rsidRPr="005053C9">
        <w:rPr>
          <w:b/>
          <w:bCs/>
        </w:rPr>
        <w:t>Support early measurement for NR positionin</w:t>
      </w:r>
      <w:r w:rsidR="0007256C">
        <w:rPr>
          <w:b/>
          <w:bCs/>
        </w:rPr>
        <w:t>g</w:t>
      </w:r>
      <w:r w:rsidR="00392714">
        <w:rPr>
          <w:b/>
          <w:bCs/>
        </w:rPr>
        <w:t xml:space="preserve"> to reduce latency</w:t>
      </w:r>
      <w:r w:rsidR="00392714" w:rsidRPr="005053C9">
        <w:rPr>
          <w:b/>
          <w:bCs/>
        </w:rPr>
        <w:t>.</w:t>
      </w:r>
    </w:p>
    <w:p w14:paraId="6C865504" w14:textId="10C63617" w:rsidR="005053C9" w:rsidRPr="008C0ADB" w:rsidRDefault="00A91636" w:rsidP="000A0794">
      <w:pPr>
        <w:jc w:val="both"/>
        <w:rPr>
          <w:lang w:eastAsia="zh-CN"/>
        </w:rPr>
      </w:pPr>
      <w:r>
        <w:rPr>
          <w:rFonts w:hint="eastAsia"/>
          <w:lang w:eastAsia="zh-CN"/>
        </w:rPr>
        <w:lastRenderedPageBreak/>
        <w:t>E</w:t>
      </w:r>
      <w:r>
        <w:rPr>
          <w:lang w:eastAsia="zh-CN"/>
        </w:rPr>
        <w:t>xclude RRC release message, positioning SIBs broadcasting also can be considered for early measurement configuration.</w:t>
      </w:r>
      <w:r w:rsidR="009F3624">
        <w:rPr>
          <w:lang w:eastAsia="zh-CN"/>
        </w:rPr>
        <w:t xml:space="preserve"> If both UE and network support pos</w:t>
      </w:r>
      <w:r w:rsidR="0007256C">
        <w:rPr>
          <w:lang w:eastAsia="zh-CN"/>
        </w:rPr>
        <w:t>i</w:t>
      </w:r>
      <w:r w:rsidR="009F3624">
        <w:rPr>
          <w:lang w:eastAsia="zh-CN"/>
        </w:rPr>
        <w:t>tioning early measurement, LMF may broadcast early measurem</w:t>
      </w:r>
      <w:r w:rsidR="0007256C">
        <w:rPr>
          <w:lang w:eastAsia="zh-CN"/>
        </w:rPr>
        <w:t>ent</w:t>
      </w:r>
      <w:r w:rsidR="009F3624">
        <w:rPr>
          <w:lang w:eastAsia="zh-CN"/>
        </w:rPr>
        <w:t xml:space="preserve"> configuration to UE or UE request early measurement by on-demand SI procedure. After receiving the configuration, UE can do </w:t>
      </w:r>
      <w:r w:rsidR="0007256C">
        <w:rPr>
          <w:lang w:eastAsia="zh-CN"/>
        </w:rPr>
        <w:t xml:space="preserve">the </w:t>
      </w:r>
      <w:r w:rsidR="009F3624">
        <w:rPr>
          <w:lang w:eastAsia="zh-CN"/>
        </w:rPr>
        <w:t xml:space="preserve">measurement in RRC inactive state and wait for </w:t>
      </w:r>
      <w:r w:rsidR="0007256C">
        <w:rPr>
          <w:lang w:eastAsia="zh-CN"/>
        </w:rPr>
        <w:t xml:space="preserve">the </w:t>
      </w:r>
      <w:r w:rsidR="00EB7ABD">
        <w:rPr>
          <w:lang w:eastAsia="zh-CN"/>
        </w:rPr>
        <w:t xml:space="preserve">timing for </w:t>
      </w:r>
      <w:r w:rsidR="0007256C">
        <w:rPr>
          <w:lang w:eastAsia="zh-CN"/>
        </w:rPr>
        <w:t xml:space="preserve">the </w:t>
      </w:r>
      <w:r w:rsidR="009F3624">
        <w:rPr>
          <w:lang w:eastAsia="zh-CN"/>
        </w:rPr>
        <w:t>measurement report.</w:t>
      </w:r>
    </w:p>
    <w:p w14:paraId="3CFEF0F6" w14:textId="2311BC84" w:rsidR="006D17E9" w:rsidRPr="005053C9" w:rsidRDefault="006D17E9" w:rsidP="000A0794">
      <w:pPr>
        <w:tabs>
          <w:tab w:val="left" w:pos="1701"/>
        </w:tabs>
        <w:spacing w:after="120"/>
        <w:ind w:left="1304" w:hanging="1304"/>
        <w:jc w:val="both"/>
        <w:rPr>
          <w:b/>
          <w:bCs/>
        </w:rPr>
      </w:pPr>
      <w:r w:rsidRPr="005053C9">
        <w:rPr>
          <w:rFonts w:hint="eastAsia"/>
          <w:b/>
          <w:bCs/>
        </w:rPr>
        <w:t>P</w:t>
      </w:r>
      <w:r w:rsidRPr="005053C9">
        <w:rPr>
          <w:b/>
          <w:bCs/>
        </w:rPr>
        <w:t xml:space="preserve">roposal </w:t>
      </w:r>
      <w:r w:rsidR="006667C2">
        <w:rPr>
          <w:b/>
          <w:bCs/>
        </w:rPr>
        <w:t>2</w:t>
      </w:r>
      <w:r w:rsidRPr="005053C9">
        <w:rPr>
          <w:b/>
          <w:bCs/>
        </w:rPr>
        <w:t xml:space="preserve">: </w:t>
      </w:r>
      <w:r>
        <w:rPr>
          <w:b/>
          <w:bCs/>
        </w:rPr>
        <w:t>Positioning early measurement configuration can be con</w:t>
      </w:r>
      <w:r w:rsidR="0007256C">
        <w:rPr>
          <w:b/>
          <w:bCs/>
        </w:rPr>
        <w:t>fig</w:t>
      </w:r>
      <w:r>
        <w:rPr>
          <w:b/>
          <w:bCs/>
        </w:rPr>
        <w:t>ured by broadcast.</w:t>
      </w:r>
    </w:p>
    <w:p w14:paraId="5AB4BABA" w14:textId="77777777" w:rsidR="00EB410E" w:rsidRDefault="00EB410E" w:rsidP="000A0794">
      <w:pPr>
        <w:pStyle w:val="1"/>
        <w:numPr>
          <w:ilvl w:val="0"/>
          <w:numId w:val="2"/>
        </w:numPr>
        <w:jc w:val="both"/>
      </w:pPr>
      <w:r>
        <w:t>Conclusion</w:t>
      </w:r>
    </w:p>
    <w:p w14:paraId="0580D4BA" w14:textId="65695A9F" w:rsidR="00EB410E" w:rsidRDefault="00111A5A" w:rsidP="000A0794">
      <w:pPr>
        <w:jc w:val="both"/>
        <w:rPr>
          <w:lang w:eastAsia="zh-CN"/>
        </w:rPr>
      </w:pPr>
      <w:r>
        <w:rPr>
          <w:lang w:eastAsia="zh-CN"/>
        </w:rPr>
        <w:t xml:space="preserve">This contribution discusses </w:t>
      </w:r>
      <w:r w:rsidR="00A35723">
        <w:rPr>
          <w:lang w:eastAsia="zh-CN"/>
        </w:rPr>
        <w:t xml:space="preserve">above </w:t>
      </w:r>
      <w:r w:rsidR="00C0788E">
        <w:rPr>
          <w:lang w:eastAsia="zh-CN"/>
        </w:rPr>
        <w:t>makes the following observations and proposals:</w:t>
      </w:r>
    </w:p>
    <w:p w14:paraId="46685703" w14:textId="26574061" w:rsidR="000F16F7" w:rsidRDefault="000F16F7" w:rsidP="000A0794">
      <w:pPr>
        <w:tabs>
          <w:tab w:val="left" w:pos="1701"/>
        </w:tabs>
        <w:spacing w:after="120"/>
        <w:ind w:left="1304" w:hanging="1304"/>
        <w:jc w:val="both"/>
        <w:rPr>
          <w:b/>
          <w:bCs/>
        </w:rPr>
      </w:pPr>
      <w:r>
        <w:rPr>
          <w:b/>
          <w:bCs/>
        </w:rPr>
        <w:t xml:space="preserve">Observation 1: </w:t>
      </w:r>
      <w:r w:rsidR="00C34EF9" w:rsidRPr="000F0AD8">
        <w:rPr>
          <w:b/>
        </w:rPr>
        <w:t>Early measurement configuration/reporting</w:t>
      </w:r>
      <w:r w:rsidR="00C34EF9">
        <w:rPr>
          <w:b/>
        </w:rPr>
        <w:t xml:space="preserve"> has been introduced in</w:t>
      </w:r>
      <w:r>
        <w:rPr>
          <w:b/>
          <w:bCs/>
        </w:rPr>
        <w:t xml:space="preserve"> LTE Rel-15 </w:t>
      </w:r>
      <w:proofErr w:type="spellStart"/>
      <w:r>
        <w:rPr>
          <w:b/>
          <w:bCs/>
        </w:rPr>
        <w:t>euCA</w:t>
      </w:r>
      <w:proofErr w:type="spellEnd"/>
      <w:r>
        <w:rPr>
          <w:b/>
          <w:bCs/>
        </w:rPr>
        <w:t>.</w:t>
      </w:r>
    </w:p>
    <w:p w14:paraId="4080E887" w14:textId="77777777" w:rsidR="000F16F7" w:rsidRDefault="000F16F7" w:rsidP="000A0794">
      <w:pPr>
        <w:tabs>
          <w:tab w:val="left" w:pos="1701"/>
        </w:tabs>
        <w:spacing w:after="120"/>
        <w:ind w:left="1304" w:hanging="1304"/>
        <w:jc w:val="both"/>
        <w:rPr>
          <w:lang w:val="en-GB"/>
        </w:rPr>
      </w:pPr>
      <w:r>
        <w:rPr>
          <w:b/>
          <w:bCs/>
        </w:rPr>
        <w:t xml:space="preserve">Observation 2: </w:t>
      </w:r>
      <w:r w:rsidRPr="000F0AD8">
        <w:rPr>
          <w:b/>
        </w:rPr>
        <w:t>Early measurement configuration/reporting</w:t>
      </w:r>
      <w:r>
        <w:rPr>
          <w:b/>
        </w:rPr>
        <w:t xml:space="preserve"> has been supported in NR rel-16.</w:t>
      </w:r>
    </w:p>
    <w:p w14:paraId="11172102" w14:textId="7A79D836" w:rsidR="000F16F7" w:rsidRPr="005053C9" w:rsidRDefault="000F16F7" w:rsidP="000A0794">
      <w:pPr>
        <w:tabs>
          <w:tab w:val="left" w:pos="1701"/>
        </w:tabs>
        <w:spacing w:after="120"/>
        <w:ind w:left="1304" w:hanging="1304"/>
        <w:jc w:val="both"/>
        <w:rPr>
          <w:b/>
          <w:bCs/>
        </w:rPr>
      </w:pPr>
      <w:r w:rsidRPr="005053C9">
        <w:rPr>
          <w:rFonts w:hint="eastAsia"/>
          <w:b/>
          <w:bCs/>
        </w:rPr>
        <w:t>P</w:t>
      </w:r>
      <w:r w:rsidRPr="005053C9">
        <w:rPr>
          <w:b/>
          <w:bCs/>
        </w:rPr>
        <w:t>roposal 1: Support early measurement for NR positionin</w:t>
      </w:r>
      <w:r w:rsidR="0007256C">
        <w:rPr>
          <w:b/>
          <w:bCs/>
        </w:rPr>
        <w:t>g</w:t>
      </w:r>
      <w:r w:rsidR="00F73883">
        <w:rPr>
          <w:b/>
          <w:bCs/>
        </w:rPr>
        <w:t xml:space="preserve"> </w:t>
      </w:r>
      <w:r w:rsidR="00037E14">
        <w:rPr>
          <w:b/>
          <w:bCs/>
        </w:rPr>
        <w:t>to reduce latency</w:t>
      </w:r>
      <w:r w:rsidRPr="005053C9">
        <w:rPr>
          <w:b/>
          <w:bCs/>
        </w:rPr>
        <w:t>.</w:t>
      </w:r>
    </w:p>
    <w:p w14:paraId="31F5D8FD" w14:textId="62AC8486" w:rsidR="006D17E9" w:rsidRDefault="006D17E9" w:rsidP="000A0794">
      <w:pPr>
        <w:jc w:val="both"/>
        <w:rPr>
          <w:lang w:eastAsia="zh-CN"/>
        </w:rPr>
      </w:pPr>
      <w:r w:rsidRPr="005053C9">
        <w:rPr>
          <w:rFonts w:hint="eastAsia"/>
          <w:b/>
          <w:bCs/>
        </w:rPr>
        <w:t>P</w:t>
      </w:r>
      <w:r w:rsidRPr="005053C9">
        <w:rPr>
          <w:b/>
          <w:bCs/>
        </w:rPr>
        <w:t xml:space="preserve">roposal </w:t>
      </w:r>
      <w:r w:rsidR="006667C2">
        <w:rPr>
          <w:b/>
          <w:bCs/>
        </w:rPr>
        <w:t>2</w:t>
      </w:r>
      <w:r w:rsidRPr="005053C9">
        <w:rPr>
          <w:b/>
          <w:bCs/>
        </w:rPr>
        <w:t xml:space="preserve">: </w:t>
      </w:r>
      <w:r>
        <w:rPr>
          <w:b/>
          <w:bCs/>
        </w:rPr>
        <w:t>Positioning early measurement configuration can be con</w:t>
      </w:r>
      <w:r w:rsidR="00DB4C17">
        <w:rPr>
          <w:b/>
          <w:bCs/>
        </w:rPr>
        <w:t>f</w:t>
      </w:r>
      <w:r>
        <w:rPr>
          <w:b/>
          <w:bCs/>
        </w:rPr>
        <w:t>i</w:t>
      </w:r>
      <w:r w:rsidR="00DB4C17">
        <w:rPr>
          <w:b/>
          <w:bCs/>
        </w:rPr>
        <w:t>g</w:t>
      </w:r>
      <w:r>
        <w:rPr>
          <w:b/>
          <w:bCs/>
        </w:rPr>
        <w:t>ured by broadcast.</w:t>
      </w:r>
    </w:p>
    <w:p w14:paraId="23C09971" w14:textId="217D6DD5" w:rsidR="00E05459" w:rsidRPr="00E05459" w:rsidRDefault="00EB410E" w:rsidP="000A0794">
      <w:pPr>
        <w:pStyle w:val="1"/>
        <w:numPr>
          <w:ilvl w:val="0"/>
          <w:numId w:val="2"/>
        </w:numPr>
        <w:jc w:val="both"/>
      </w:pPr>
      <w:bookmarkStart w:id="6" w:name="_Ref434066290"/>
      <w:r>
        <w:t>Reference</w:t>
      </w:r>
      <w:bookmarkEnd w:id="4"/>
      <w:bookmarkEnd w:id="6"/>
      <w:r w:rsidR="00E05459">
        <w:t>s</w:t>
      </w:r>
      <w:r w:rsidR="00E05459">
        <w:rPr>
          <w:lang w:eastAsia="en-GB"/>
        </w:rPr>
        <w:fldChar w:fldCharType="begin"/>
      </w:r>
      <w:r w:rsidR="00E05459">
        <w:rPr>
          <w:lang w:eastAsia="en-GB"/>
        </w:rPr>
        <w:instrText xml:space="preserve"> BIBLIOGRAPHY  \l 1033 </w:instrText>
      </w:r>
      <w:r w:rsidR="00E05459">
        <w:rPr>
          <w:lang w:eastAsia="en-GB"/>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E05459" w14:paraId="49DFCD3F" w14:textId="77777777" w:rsidTr="00034810">
        <w:trPr>
          <w:divId w:val="1496144380"/>
          <w:tblCellSpacing w:w="15" w:type="dxa"/>
        </w:trPr>
        <w:tc>
          <w:tcPr>
            <w:tcW w:w="141" w:type="pct"/>
            <w:hideMark/>
          </w:tcPr>
          <w:p w14:paraId="3CBFABA3" w14:textId="24F69BB8" w:rsidR="00E05459" w:rsidRDefault="00E05459" w:rsidP="000A0794">
            <w:pPr>
              <w:pStyle w:val="af6"/>
              <w:jc w:val="both"/>
              <w:rPr>
                <w:noProof/>
                <w:sz w:val="24"/>
                <w:szCs w:val="24"/>
              </w:rPr>
            </w:pPr>
            <w:r>
              <w:rPr>
                <w:noProof/>
              </w:rPr>
              <w:t xml:space="preserve">[1] </w:t>
            </w:r>
          </w:p>
        </w:tc>
        <w:tc>
          <w:tcPr>
            <w:tcW w:w="0" w:type="auto"/>
            <w:hideMark/>
          </w:tcPr>
          <w:p w14:paraId="20286CBA" w14:textId="391FBBC9" w:rsidR="00E05459" w:rsidRDefault="00E05459" w:rsidP="000A0794">
            <w:pPr>
              <w:pStyle w:val="af6"/>
              <w:jc w:val="both"/>
              <w:rPr>
                <w:noProof/>
              </w:rPr>
            </w:pPr>
            <w:r>
              <w:rPr>
                <w:noProof/>
              </w:rPr>
              <w:t>"</w:t>
            </w:r>
            <w:r w:rsidR="00F74709" w:rsidRPr="00E40DB7">
              <w:rPr>
                <w:lang w:eastAsia="ja-JP"/>
              </w:rPr>
              <w:t xml:space="preserve"> </w:t>
            </w:r>
            <w:r w:rsidR="00354188" w:rsidRPr="008A2848">
              <w:t>RP-210903</w:t>
            </w:r>
            <w:r>
              <w:rPr>
                <w:noProof/>
              </w:rPr>
              <w:t xml:space="preserve">, </w:t>
            </w:r>
            <w:r w:rsidR="00354188" w:rsidRPr="00354188">
              <w:rPr>
                <w:noProof/>
              </w:rPr>
              <w:t>Revised WID on NR Positioning Enhancements</w:t>
            </w:r>
            <w:r w:rsidR="008A0AF5" w:rsidRPr="008A0AF5">
              <w:rPr>
                <w:noProof/>
              </w:rPr>
              <w:t xml:space="preserve"> </w:t>
            </w:r>
            <w:r>
              <w:rPr>
                <w:noProof/>
              </w:rPr>
              <w:t xml:space="preserve">". </w:t>
            </w:r>
          </w:p>
        </w:tc>
      </w:tr>
      <w:tr w:rsidR="00E05459" w14:paraId="090A21F9" w14:textId="77777777" w:rsidTr="00034810">
        <w:trPr>
          <w:divId w:val="1496144380"/>
          <w:tblCellSpacing w:w="15" w:type="dxa"/>
        </w:trPr>
        <w:tc>
          <w:tcPr>
            <w:tcW w:w="141" w:type="pct"/>
            <w:hideMark/>
          </w:tcPr>
          <w:p w14:paraId="29D1D423" w14:textId="77777777" w:rsidR="00E05459" w:rsidRDefault="00E05459" w:rsidP="000A0794">
            <w:pPr>
              <w:pStyle w:val="af6"/>
              <w:jc w:val="both"/>
              <w:rPr>
                <w:noProof/>
              </w:rPr>
            </w:pPr>
            <w:r>
              <w:rPr>
                <w:noProof/>
              </w:rPr>
              <w:t xml:space="preserve">[2] </w:t>
            </w:r>
          </w:p>
        </w:tc>
        <w:tc>
          <w:tcPr>
            <w:tcW w:w="0" w:type="auto"/>
            <w:hideMark/>
          </w:tcPr>
          <w:p w14:paraId="71C40BEB" w14:textId="380FB60B" w:rsidR="00E05459" w:rsidRDefault="00E05459" w:rsidP="000A0794">
            <w:pPr>
              <w:pStyle w:val="af6"/>
              <w:jc w:val="both"/>
              <w:rPr>
                <w:noProof/>
              </w:rPr>
            </w:pPr>
            <w:r>
              <w:rPr>
                <w:noProof/>
              </w:rPr>
              <w:t>"</w:t>
            </w:r>
            <w:r w:rsidR="00F74709" w:rsidRPr="00B10852">
              <w:t xml:space="preserve"> </w:t>
            </w:r>
            <w:r w:rsidR="003313D8" w:rsidRPr="007C54AB">
              <w:t>R2-2006350</w:t>
            </w:r>
            <w:r>
              <w:rPr>
                <w:noProof/>
              </w:rPr>
              <w:t xml:space="preserve">, </w:t>
            </w:r>
            <w:r w:rsidR="003313D8" w:rsidRPr="003313D8">
              <w:t>CR for 38.331 on CA/DC Enhancements</w:t>
            </w:r>
            <w:r w:rsidR="00B10852">
              <w:t xml:space="preserve"> </w:t>
            </w:r>
            <w:r>
              <w:rPr>
                <w:noProof/>
              </w:rPr>
              <w:t xml:space="preserve">". </w:t>
            </w:r>
          </w:p>
        </w:tc>
      </w:tr>
    </w:tbl>
    <w:p w14:paraId="24A83A4B" w14:textId="55D34478" w:rsidR="00C00EA7" w:rsidRPr="00C00EA7" w:rsidRDefault="00E05459" w:rsidP="000A0794">
      <w:pPr>
        <w:jc w:val="both"/>
        <w:rPr>
          <w:lang w:val="en-GB" w:eastAsia="en-GB"/>
        </w:rPr>
      </w:pPr>
      <w:r>
        <w:rPr>
          <w:lang w:val="en-GB" w:eastAsia="en-GB"/>
        </w:rPr>
        <w:fldChar w:fldCharType="end"/>
      </w:r>
      <w:bookmarkEnd w:id="0"/>
    </w:p>
    <w:sectPr w:rsidR="00C00EA7" w:rsidRPr="00C00EA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B8AD7" w14:textId="77777777" w:rsidR="00992631" w:rsidRDefault="00992631" w:rsidP="0005215A">
      <w:pPr>
        <w:spacing w:after="0"/>
      </w:pPr>
      <w:r>
        <w:separator/>
      </w:r>
    </w:p>
  </w:endnote>
  <w:endnote w:type="continuationSeparator" w:id="0">
    <w:p w14:paraId="417D32B8" w14:textId="77777777" w:rsidR="00992631" w:rsidRDefault="00992631" w:rsidP="0005215A">
      <w:pPr>
        <w:spacing w:after="0"/>
      </w:pPr>
      <w:r>
        <w:continuationSeparator/>
      </w:r>
    </w:p>
  </w:endnote>
  <w:endnote w:type="continuationNotice" w:id="1">
    <w:p w14:paraId="20D52095" w14:textId="77777777" w:rsidR="00992631" w:rsidRDefault="009926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CDB8D" w14:textId="77777777" w:rsidR="00992631" w:rsidRDefault="00992631" w:rsidP="0005215A">
      <w:pPr>
        <w:spacing w:after="0"/>
      </w:pPr>
      <w:r>
        <w:separator/>
      </w:r>
    </w:p>
  </w:footnote>
  <w:footnote w:type="continuationSeparator" w:id="0">
    <w:p w14:paraId="7BADE596" w14:textId="77777777" w:rsidR="00992631" w:rsidRDefault="00992631" w:rsidP="0005215A">
      <w:pPr>
        <w:spacing w:after="0"/>
      </w:pPr>
      <w:r>
        <w:continuationSeparator/>
      </w:r>
    </w:p>
  </w:footnote>
  <w:footnote w:type="continuationNotice" w:id="1">
    <w:p w14:paraId="1208D147" w14:textId="77777777" w:rsidR="00992631" w:rsidRDefault="009926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57E0595"/>
    <w:multiLevelType w:val="hybridMultilevel"/>
    <w:tmpl w:val="BEB269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B33CE2"/>
    <w:multiLevelType w:val="hybridMultilevel"/>
    <w:tmpl w:val="4C5CF72E"/>
    <w:lvl w:ilvl="0" w:tplc="CAA6FE4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4271AD"/>
    <w:multiLevelType w:val="hybridMultilevel"/>
    <w:tmpl w:val="74426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647301"/>
    <w:multiLevelType w:val="multilevel"/>
    <w:tmpl w:val="553AED7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0B4F2F"/>
    <w:multiLevelType w:val="hybridMultilevel"/>
    <w:tmpl w:val="CD9EC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716C7B"/>
    <w:multiLevelType w:val="hybridMultilevel"/>
    <w:tmpl w:val="CD9EC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94483A"/>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5" w15:restartNumberingAfterBreak="0">
    <w:nsid w:val="77C04A7A"/>
    <w:multiLevelType w:val="hybridMultilevel"/>
    <w:tmpl w:val="0E088CDA"/>
    <w:lvl w:ilvl="0" w:tplc="BDFC1BCE">
      <w:start w:val="1"/>
      <w:numFmt w:val="decimal"/>
      <w:pStyle w:val="NormalNumbered"/>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5"/>
  </w:num>
  <w:num w:numId="5">
    <w:abstractNumId w:val="15"/>
    <w:lvlOverride w:ilvl="0">
      <w:startOverride w:val="1"/>
    </w:lvlOverride>
  </w:num>
  <w:num w:numId="6">
    <w:abstractNumId w:val="15"/>
    <w:lvlOverride w:ilvl="0">
      <w:startOverride w:val="1"/>
    </w:lvlOverride>
  </w:num>
  <w:num w:numId="7">
    <w:abstractNumId w:val="15"/>
    <w:lvlOverride w:ilvl="0">
      <w:startOverride w:val="1"/>
    </w:lvlOverride>
  </w:num>
  <w:num w:numId="8">
    <w:abstractNumId w:val="13"/>
  </w:num>
  <w:num w:numId="9">
    <w:abstractNumId w:val="1"/>
  </w:num>
  <w:num w:numId="10">
    <w:abstractNumId w:val="7"/>
  </w:num>
  <w:num w:numId="11">
    <w:abstractNumId w:val="10"/>
  </w:num>
  <w:num w:numId="12">
    <w:abstractNumId w:val="2"/>
  </w:num>
  <w:num w:numId="13">
    <w:abstractNumId w:val="11"/>
  </w:num>
  <w:num w:numId="14">
    <w:abstractNumId w:val="9"/>
  </w:num>
  <w:num w:numId="15">
    <w:abstractNumId w:val="3"/>
  </w:num>
  <w:num w:numId="16">
    <w:abstractNumId w:val="0"/>
  </w:num>
  <w:num w:numId="17">
    <w:abstractNumId w:val="14"/>
  </w:num>
  <w:num w:numId="18">
    <w:abstractNumId w:val="4"/>
  </w:num>
  <w:num w:numId="19">
    <w:abstractNumId w:val="12"/>
  </w:num>
  <w:num w:numId="20">
    <w:abstractNumId w:val="6"/>
  </w:num>
  <w:num w:numId="2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YzNDcyNzewMDW2MDBT0lEKTi0uzszPAymwqAUAGXgv5SwAAAA="/>
  </w:docVars>
  <w:rsids>
    <w:rsidRoot w:val="00723F24"/>
    <w:rsid w:val="00000B3E"/>
    <w:rsid w:val="00001EF2"/>
    <w:rsid w:val="00003D3A"/>
    <w:rsid w:val="000044D4"/>
    <w:rsid w:val="0000464F"/>
    <w:rsid w:val="00005616"/>
    <w:rsid w:val="00005BF8"/>
    <w:rsid w:val="00005CA3"/>
    <w:rsid w:val="00006B10"/>
    <w:rsid w:val="00007BB2"/>
    <w:rsid w:val="000109B1"/>
    <w:rsid w:val="000119DF"/>
    <w:rsid w:val="0001535C"/>
    <w:rsid w:val="000161B9"/>
    <w:rsid w:val="00016262"/>
    <w:rsid w:val="00016C51"/>
    <w:rsid w:val="000176A8"/>
    <w:rsid w:val="00020237"/>
    <w:rsid w:val="000205DD"/>
    <w:rsid w:val="00021492"/>
    <w:rsid w:val="000220E8"/>
    <w:rsid w:val="0002293D"/>
    <w:rsid w:val="00022C94"/>
    <w:rsid w:val="000230D3"/>
    <w:rsid w:val="00024E28"/>
    <w:rsid w:val="00025791"/>
    <w:rsid w:val="00025E3C"/>
    <w:rsid w:val="0002633D"/>
    <w:rsid w:val="00026359"/>
    <w:rsid w:val="00026665"/>
    <w:rsid w:val="00030F64"/>
    <w:rsid w:val="00032071"/>
    <w:rsid w:val="000334C2"/>
    <w:rsid w:val="000343BA"/>
    <w:rsid w:val="0003442E"/>
    <w:rsid w:val="000344E4"/>
    <w:rsid w:val="00034810"/>
    <w:rsid w:val="00035853"/>
    <w:rsid w:val="00036092"/>
    <w:rsid w:val="0003634D"/>
    <w:rsid w:val="00036E0E"/>
    <w:rsid w:val="000373E9"/>
    <w:rsid w:val="00037E14"/>
    <w:rsid w:val="00040190"/>
    <w:rsid w:val="000402F4"/>
    <w:rsid w:val="00042A07"/>
    <w:rsid w:val="00045F1C"/>
    <w:rsid w:val="00050A08"/>
    <w:rsid w:val="0005215A"/>
    <w:rsid w:val="00053C34"/>
    <w:rsid w:val="00054658"/>
    <w:rsid w:val="00056F6A"/>
    <w:rsid w:val="00060413"/>
    <w:rsid w:val="00060CFC"/>
    <w:rsid w:val="00061301"/>
    <w:rsid w:val="00061B35"/>
    <w:rsid w:val="00061BFD"/>
    <w:rsid w:val="0006470D"/>
    <w:rsid w:val="00064752"/>
    <w:rsid w:val="00064EF4"/>
    <w:rsid w:val="00064F1D"/>
    <w:rsid w:val="00066343"/>
    <w:rsid w:val="000663FC"/>
    <w:rsid w:val="000667D4"/>
    <w:rsid w:val="0007027E"/>
    <w:rsid w:val="00070A3F"/>
    <w:rsid w:val="00071E9A"/>
    <w:rsid w:val="0007256C"/>
    <w:rsid w:val="00072D70"/>
    <w:rsid w:val="00072F8D"/>
    <w:rsid w:val="00073C09"/>
    <w:rsid w:val="00073DE8"/>
    <w:rsid w:val="00074911"/>
    <w:rsid w:val="000758AE"/>
    <w:rsid w:val="00075922"/>
    <w:rsid w:val="00076E59"/>
    <w:rsid w:val="0007734B"/>
    <w:rsid w:val="00080952"/>
    <w:rsid w:val="00080D43"/>
    <w:rsid w:val="00081B0D"/>
    <w:rsid w:val="00081E63"/>
    <w:rsid w:val="00082E46"/>
    <w:rsid w:val="00083974"/>
    <w:rsid w:val="00085DA5"/>
    <w:rsid w:val="00091340"/>
    <w:rsid w:val="00091887"/>
    <w:rsid w:val="00091DE0"/>
    <w:rsid w:val="000939AC"/>
    <w:rsid w:val="00094057"/>
    <w:rsid w:val="00096FAB"/>
    <w:rsid w:val="000971A9"/>
    <w:rsid w:val="00097A65"/>
    <w:rsid w:val="00097CF1"/>
    <w:rsid w:val="000A0794"/>
    <w:rsid w:val="000A0C69"/>
    <w:rsid w:val="000A3791"/>
    <w:rsid w:val="000A40D3"/>
    <w:rsid w:val="000A5CEB"/>
    <w:rsid w:val="000A5FFE"/>
    <w:rsid w:val="000A6B3B"/>
    <w:rsid w:val="000A76CA"/>
    <w:rsid w:val="000A7D2D"/>
    <w:rsid w:val="000B1980"/>
    <w:rsid w:val="000B222C"/>
    <w:rsid w:val="000B3EE4"/>
    <w:rsid w:val="000B48FE"/>
    <w:rsid w:val="000B5C76"/>
    <w:rsid w:val="000B74B0"/>
    <w:rsid w:val="000C140A"/>
    <w:rsid w:val="000C2692"/>
    <w:rsid w:val="000C3473"/>
    <w:rsid w:val="000C4288"/>
    <w:rsid w:val="000C48B6"/>
    <w:rsid w:val="000C4D83"/>
    <w:rsid w:val="000C7040"/>
    <w:rsid w:val="000C7D35"/>
    <w:rsid w:val="000D20B9"/>
    <w:rsid w:val="000D25E4"/>
    <w:rsid w:val="000D2AC3"/>
    <w:rsid w:val="000D3517"/>
    <w:rsid w:val="000D3961"/>
    <w:rsid w:val="000D4379"/>
    <w:rsid w:val="000D7B92"/>
    <w:rsid w:val="000E0653"/>
    <w:rsid w:val="000E1F10"/>
    <w:rsid w:val="000E246B"/>
    <w:rsid w:val="000E3C52"/>
    <w:rsid w:val="000E68B5"/>
    <w:rsid w:val="000E7DDE"/>
    <w:rsid w:val="000F0ABD"/>
    <w:rsid w:val="000F0AD8"/>
    <w:rsid w:val="000F0CDC"/>
    <w:rsid w:val="000F16F7"/>
    <w:rsid w:val="000F2DC0"/>
    <w:rsid w:val="000F39A4"/>
    <w:rsid w:val="000F39FE"/>
    <w:rsid w:val="000F4918"/>
    <w:rsid w:val="000F5BA4"/>
    <w:rsid w:val="000F5F56"/>
    <w:rsid w:val="000F613D"/>
    <w:rsid w:val="000F6824"/>
    <w:rsid w:val="000F6AEF"/>
    <w:rsid w:val="000F7BA8"/>
    <w:rsid w:val="001014CF"/>
    <w:rsid w:val="00102261"/>
    <w:rsid w:val="00102CD3"/>
    <w:rsid w:val="001035C0"/>
    <w:rsid w:val="0010363A"/>
    <w:rsid w:val="00104032"/>
    <w:rsid w:val="00104E06"/>
    <w:rsid w:val="00105775"/>
    <w:rsid w:val="0010596C"/>
    <w:rsid w:val="00105D85"/>
    <w:rsid w:val="0010636C"/>
    <w:rsid w:val="00106625"/>
    <w:rsid w:val="001068D1"/>
    <w:rsid w:val="001069E2"/>
    <w:rsid w:val="001107C5"/>
    <w:rsid w:val="00111A5A"/>
    <w:rsid w:val="00111B0D"/>
    <w:rsid w:val="001142E7"/>
    <w:rsid w:val="0011458A"/>
    <w:rsid w:val="00114778"/>
    <w:rsid w:val="00115C7E"/>
    <w:rsid w:val="00117D05"/>
    <w:rsid w:val="0012091B"/>
    <w:rsid w:val="00120A81"/>
    <w:rsid w:val="00120D25"/>
    <w:rsid w:val="0012112E"/>
    <w:rsid w:val="00122B94"/>
    <w:rsid w:val="00123680"/>
    <w:rsid w:val="00123993"/>
    <w:rsid w:val="0012549F"/>
    <w:rsid w:val="0012589C"/>
    <w:rsid w:val="00125CE0"/>
    <w:rsid w:val="00125F07"/>
    <w:rsid w:val="00130943"/>
    <w:rsid w:val="0013416B"/>
    <w:rsid w:val="00134632"/>
    <w:rsid w:val="0013467F"/>
    <w:rsid w:val="001358B1"/>
    <w:rsid w:val="001363F0"/>
    <w:rsid w:val="00137B5B"/>
    <w:rsid w:val="00137DD6"/>
    <w:rsid w:val="00140061"/>
    <w:rsid w:val="001402E3"/>
    <w:rsid w:val="00142E10"/>
    <w:rsid w:val="00150860"/>
    <w:rsid w:val="00150B51"/>
    <w:rsid w:val="001514AE"/>
    <w:rsid w:val="00153683"/>
    <w:rsid w:val="001538A6"/>
    <w:rsid w:val="001547CC"/>
    <w:rsid w:val="00156621"/>
    <w:rsid w:val="00160EAB"/>
    <w:rsid w:val="0016349A"/>
    <w:rsid w:val="00163623"/>
    <w:rsid w:val="00164C91"/>
    <w:rsid w:val="00164FF0"/>
    <w:rsid w:val="00165CA7"/>
    <w:rsid w:val="0017035A"/>
    <w:rsid w:val="001728E0"/>
    <w:rsid w:val="001731AD"/>
    <w:rsid w:val="00174E43"/>
    <w:rsid w:val="00175B41"/>
    <w:rsid w:val="00175CBA"/>
    <w:rsid w:val="00175EEE"/>
    <w:rsid w:val="00177B35"/>
    <w:rsid w:val="00180B89"/>
    <w:rsid w:val="0018286D"/>
    <w:rsid w:val="00182BE3"/>
    <w:rsid w:val="00183C5A"/>
    <w:rsid w:val="00185745"/>
    <w:rsid w:val="00186AFD"/>
    <w:rsid w:val="001870DC"/>
    <w:rsid w:val="00190096"/>
    <w:rsid w:val="00190AFA"/>
    <w:rsid w:val="00190CC2"/>
    <w:rsid w:val="00190E7D"/>
    <w:rsid w:val="00191BB4"/>
    <w:rsid w:val="001926FC"/>
    <w:rsid w:val="00192E14"/>
    <w:rsid w:val="00196B61"/>
    <w:rsid w:val="00196BB1"/>
    <w:rsid w:val="00196F9C"/>
    <w:rsid w:val="001A25D3"/>
    <w:rsid w:val="001A6FFF"/>
    <w:rsid w:val="001A7220"/>
    <w:rsid w:val="001A7D0C"/>
    <w:rsid w:val="001B00AF"/>
    <w:rsid w:val="001B1436"/>
    <w:rsid w:val="001B4FC1"/>
    <w:rsid w:val="001C05A5"/>
    <w:rsid w:val="001C1195"/>
    <w:rsid w:val="001C1396"/>
    <w:rsid w:val="001C3F36"/>
    <w:rsid w:val="001C4D1D"/>
    <w:rsid w:val="001C4FE0"/>
    <w:rsid w:val="001C5B6A"/>
    <w:rsid w:val="001C62FA"/>
    <w:rsid w:val="001C66E8"/>
    <w:rsid w:val="001D136B"/>
    <w:rsid w:val="001D25AC"/>
    <w:rsid w:val="001D4367"/>
    <w:rsid w:val="001D442F"/>
    <w:rsid w:val="001D4B44"/>
    <w:rsid w:val="001D5CAC"/>
    <w:rsid w:val="001E0761"/>
    <w:rsid w:val="001E357B"/>
    <w:rsid w:val="001E58D0"/>
    <w:rsid w:val="001E5F6F"/>
    <w:rsid w:val="001E6049"/>
    <w:rsid w:val="001F0200"/>
    <w:rsid w:val="001F079A"/>
    <w:rsid w:val="001F0ADB"/>
    <w:rsid w:val="001F1D20"/>
    <w:rsid w:val="001F2AC8"/>
    <w:rsid w:val="001F3A24"/>
    <w:rsid w:val="001F3DE7"/>
    <w:rsid w:val="001F586C"/>
    <w:rsid w:val="001F6415"/>
    <w:rsid w:val="002003F4"/>
    <w:rsid w:val="00200BC5"/>
    <w:rsid w:val="002026D9"/>
    <w:rsid w:val="0020323B"/>
    <w:rsid w:val="0020421D"/>
    <w:rsid w:val="00205982"/>
    <w:rsid w:val="002107D8"/>
    <w:rsid w:val="0021138C"/>
    <w:rsid w:val="00211496"/>
    <w:rsid w:val="00211B63"/>
    <w:rsid w:val="00211C70"/>
    <w:rsid w:val="00213A54"/>
    <w:rsid w:val="00213A6B"/>
    <w:rsid w:val="0021429A"/>
    <w:rsid w:val="00214A58"/>
    <w:rsid w:val="00214A7C"/>
    <w:rsid w:val="00215879"/>
    <w:rsid w:val="00215AC8"/>
    <w:rsid w:val="002165D9"/>
    <w:rsid w:val="00216FE9"/>
    <w:rsid w:val="00217068"/>
    <w:rsid w:val="002176CB"/>
    <w:rsid w:val="00223085"/>
    <w:rsid w:val="00224882"/>
    <w:rsid w:val="0022560D"/>
    <w:rsid w:val="002256D5"/>
    <w:rsid w:val="00225FE5"/>
    <w:rsid w:val="00226198"/>
    <w:rsid w:val="00226442"/>
    <w:rsid w:val="00226934"/>
    <w:rsid w:val="00227246"/>
    <w:rsid w:val="0023018A"/>
    <w:rsid w:val="002307D3"/>
    <w:rsid w:val="00231703"/>
    <w:rsid w:val="0023192F"/>
    <w:rsid w:val="002332B3"/>
    <w:rsid w:val="00234006"/>
    <w:rsid w:val="0023470A"/>
    <w:rsid w:val="00234FD3"/>
    <w:rsid w:val="00235C71"/>
    <w:rsid w:val="00237E80"/>
    <w:rsid w:val="00240434"/>
    <w:rsid w:val="0024263C"/>
    <w:rsid w:val="002427DF"/>
    <w:rsid w:val="00243D99"/>
    <w:rsid w:val="002475F7"/>
    <w:rsid w:val="00247943"/>
    <w:rsid w:val="00251709"/>
    <w:rsid w:val="00252B09"/>
    <w:rsid w:val="00252F06"/>
    <w:rsid w:val="00253544"/>
    <w:rsid w:val="002538FC"/>
    <w:rsid w:val="00253F2F"/>
    <w:rsid w:val="00254B6A"/>
    <w:rsid w:val="00257398"/>
    <w:rsid w:val="00257C47"/>
    <w:rsid w:val="00262579"/>
    <w:rsid w:val="002631C9"/>
    <w:rsid w:val="0026423A"/>
    <w:rsid w:val="00264862"/>
    <w:rsid w:val="00266461"/>
    <w:rsid w:val="00266EA1"/>
    <w:rsid w:val="002704D1"/>
    <w:rsid w:val="00275461"/>
    <w:rsid w:val="0027731F"/>
    <w:rsid w:val="00277E65"/>
    <w:rsid w:val="002808F4"/>
    <w:rsid w:val="00282139"/>
    <w:rsid w:val="00282937"/>
    <w:rsid w:val="00283A56"/>
    <w:rsid w:val="00284D48"/>
    <w:rsid w:val="00286807"/>
    <w:rsid w:val="00287027"/>
    <w:rsid w:val="00287CE1"/>
    <w:rsid w:val="00290168"/>
    <w:rsid w:val="002920BA"/>
    <w:rsid w:val="00292585"/>
    <w:rsid w:val="002930A2"/>
    <w:rsid w:val="002932A9"/>
    <w:rsid w:val="0029479B"/>
    <w:rsid w:val="00294E01"/>
    <w:rsid w:val="00295279"/>
    <w:rsid w:val="00295C9E"/>
    <w:rsid w:val="002963C2"/>
    <w:rsid w:val="00296B62"/>
    <w:rsid w:val="002A0E41"/>
    <w:rsid w:val="002A1074"/>
    <w:rsid w:val="002A1A34"/>
    <w:rsid w:val="002A1B1B"/>
    <w:rsid w:val="002A2DE3"/>
    <w:rsid w:val="002A407E"/>
    <w:rsid w:val="002A5BDB"/>
    <w:rsid w:val="002A6653"/>
    <w:rsid w:val="002A6D44"/>
    <w:rsid w:val="002A6D83"/>
    <w:rsid w:val="002A7330"/>
    <w:rsid w:val="002B0B12"/>
    <w:rsid w:val="002B4F2A"/>
    <w:rsid w:val="002B509E"/>
    <w:rsid w:val="002B6790"/>
    <w:rsid w:val="002B7B2B"/>
    <w:rsid w:val="002C0465"/>
    <w:rsid w:val="002C137F"/>
    <w:rsid w:val="002C19D8"/>
    <w:rsid w:val="002C22D6"/>
    <w:rsid w:val="002C2B38"/>
    <w:rsid w:val="002C2E73"/>
    <w:rsid w:val="002C45E1"/>
    <w:rsid w:val="002C50EB"/>
    <w:rsid w:val="002C7C65"/>
    <w:rsid w:val="002D0BE1"/>
    <w:rsid w:val="002D107A"/>
    <w:rsid w:val="002D1D5C"/>
    <w:rsid w:val="002D331B"/>
    <w:rsid w:val="002D567E"/>
    <w:rsid w:val="002D701C"/>
    <w:rsid w:val="002D763F"/>
    <w:rsid w:val="002D7793"/>
    <w:rsid w:val="002D7822"/>
    <w:rsid w:val="002D7CCB"/>
    <w:rsid w:val="002E0573"/>
    <w:rsid w:val="002E10AE"/>
    <w:rsid w:val="002E1A8D"/>
    <w:rsid w:val="002E226E"/>
    <w:rsid w:val="002E3E2A"/>
    <w:rsid w:val="002E3FB5"/>
    <w:rsid w:val="002E418C"/>
    <w:rsid w:val="002E570E"/>
    <w:rsid w:val="002E5AF0"/>
    <w:rsid w:val="002F1BE4"/>
    <w:rsid w:val="002F1C7B"/>
    <w:rsid w:val="002F2B7F"/>
    <w:rsid w:val="002F3BAE"/>
    <w:rsid w:val="002F4CC8"/>
    <w:rsid w:val="002F57BF"/>
    <w:rsid w:val="002F5B1A"/>
    <w:rsid w:val="002F62DB"/>
    <w:rsid w:val="002F641E"/>
    <w:rsid w:val="002F6E34"/>
    <w:rsid w:val="00300E91"/>
    <w:rsid w:val="00301981"/>
    <w:rsid w:val="00302624"/>
    <w:rsid w:val="00303749"/>
    <w:rsid w:val="0030424B"/>
    <w:rsid w:val="00304546"/>
    <w:rsid w:val="0030472D"/>
    <w:rsid w:val="0031015A"/>
    <w:rsid w:val="00310BC0"/>
    <w:rsid w:val="003111AD"/>
    <w:rsid w:val="00311B14"/>
    <w:rsid w:val="00313ED7"/>
    <w:rsid w:val="003146D7"/>
    <w:rsid w:val="00315D56"/>
    <w:rsid w:val="0031624D"/>
    <w:rsid w:val="003168C0"/>
    <w:rsid w:val="00316C8F"/>
    <w:rsid w:val="00316DB7"/>
    <w:rsid w:val="00320473"/>
    <w:rsid w:val="003213EF"/>
    <w:rsid w:val="00321426"/>
    <w:rsid w:val="00321C01"/>
    <w:rsid w:val="00322CB9"/>
    <w:rsid w:val="00322D72"/>
    <w:rsid w:val="003233B5"/>
    <w:rsid w:val="00326828"/>
    <w:rsid w:val="00326AD1"/>
    <w:rsid w:val="00327355"/>
    <w:rsid w:val="00330640"/>
    <w:rsid w:val="003313D8"/>
    <w:rsid w:val="00331631"/>
    <w:rsid w:val="003348E9"/>
    <w:rsid w:val="00334ED5"/>
    <w:rsid w:val="00335837"/>
    <w:rsid w:val="003359AE"/>
    <w:rsid w:val="00335DA6"/>
    <w:rsid w:val="003362F8"/>
    <w:rsid w:val="00336493"/>
    <w:rsid w:val="00337181"/>
    <w:rsid w:val="00337FE7"/>
    <w:rsid w:val="003403C5"/>
    <w:rsid w:val="00342272"/>
    <w:rsid w:val="003438DC"/>
    <w:rsid w:val="00343ADB"/>
    <w:rsid w:val="003441A9"/>
    <w:rsid w:val="00347B28"/>
    <w:rsid w:val="003524B4"/>
    <w:rsid w:val="003530AC"/>
    <w:rsid w:val="0035320C"/>
    <w:rsid w:val="00354188"/>
    <w:rsid w:val="0035527C"/>
    <w:rsid w:val="003555FD"/>
    <w:rsid w:val="003577A5"/>
    <w:rsid w:val="003604FF"/>
    <w:rsid w:val="00360EA5"/>
    <w:rsid w:val="0036228D"/>
    <w:rsid w:val="0036233A"/>
    <w:rsid w:val="0036251E"/>
    <w:rsid w:val="00362968"/>
    <w:rsid w:val="003629F8"/>
    <w:rsid w:val="003635B7"/>
    <w:rsid w:val="00363DFF"/>
    <w:rsid w:val="00364077"/>
    <w:rsid w:val="003643B0"/>
    <w:rsid w:val="003645DD"/>
    <w:rsid w:val="00364E27"/>
    <w:rsid w:val="003663F1"/>
    <w:rsid w:val="00367C28"/>
    <w:rsid w:val="0037092F"/>
    <w:rsid w:val="00372924"/>
    <w:rsid w:val="00373489"/>
    <w:rsid w:val="003737B8"/>
    <w:rsid w:val="003737E7"/>
    <w:rsid w:val="00381431"/>
    <w:rsid w:val="00382601"/>
    <w:rsid w:val="003833B4"/>
    <w:rsid w:val="003839BB"/>
    <w:rsid w:val="00383DB0"/>
    <w:rsid w:val="00385849"/>
    <w:rsid w:val="00385BF8"/>
    <w:rsid w:val="00385C32"/>
    <w:rsid w:val="00386CC2"/>
    <w:rsid w:val="0038708D"/>
    <w:rsid w:val="003900D6"/>
    <w:rsid w:val="00390F0A"/>
    <w:rsid w:val="00392103"/>
    <w:rsid w:val="003922B1"/>
    <w:rsid w:val="00392714"/>
    <w:rsid w:val="00393462"/>
    <w:rsid w:val="00393F1E"/>
    <w:rsid w:val="00395E4E"/>
    <w:rsid w:val="0039692E"/>
    <w:rsid w:val="003970A3"/>
    <w:rsid w:val="003A18F7"/>
    <w:rsid w:val="003A2933"/>
    <w:rsid w:val="003A4929"/>
    <w:rsid w:val="003A6682"/>
    <w:rsid w:val="003A6AE5"/>
    <w:rsid w:val="003A7C4E"/>
    <w:rsid w:val="003B0196"/>
    <w:rsid w:val="003B0A5C"/>
    <w:rsid w:val="003B1CC6"/>
    <w:rsid w:val="003B1E01"/>
    <w:rsid w:val="003B1E35"/>
    <w:rsid w:val="003B25DB"/>
    <w:rsid w:val="003B2DA5"/>
    <w:rsid w:val="003B3193"/>
    <w:rsid w:val="003B38FB"/>
    <w:rsid w:val="003C022D"/>
    <w:rsid w:val="003C02D6"/>
    <w:rsid w:val="003C1537"/>
    <w:rsid w:val="003C26A1"/>
    <w:rsid w:val="003C335B"/>
    <w:rsid w:val="003C418E"/>
    <w:rsid w:val="003C51E8"/>
    <w:rsid w:val="003C5C47"/>
    <w:rsid w:val="003C6F79"/>
    <w:rsid w:val="003D1DCF"/>
    <w:rsid w:val="003D4123"/>
    <w:rsid w:val="003D44D3"/>
    <w:rsid w:val="003D5CEB"/>
    <w:rsid w:val="003D5EE7"/>
    <w:rsid w:val="003D69BF"/>
    <w:rsid w:val="003D6F65"/>
    <w:rsid w:val="003E04BC"/>
    <w:rsid w:val="003E0727"/>
    <w:rsid w:val="003E085E"/>
    <w:rsid w:val="003E08E9"/>
    <w:rsid w:val="003E0EB4"/>
    <w:rsid w:val="003E1621"/>
    <w:rsid w:val="003E1BDF"/>
    <w:rsid w:val="003E1C6A"/>
    <w:rsid w:val="003E34B8"/>
    <w:rsid w:val="003E3AD2"/>
    <w:rsid w:val="003E4296"/>
    <w:rsid w:val="003E4626"/>
    <w:rsid w:val="003E489B"/>
    <w:rsid w:val="003E5359"/>
    <w:rsid w:val="003E5A47"/>
    <w:rsid w:val="003F12B2"/>
    <w:rsid w:val="003F194E"/>
    <w:rsid w:val="003F2086"/>
    <w:rsid w:val="003F23FD"/>
    <w:rsid w:val="003F25E2"/>
    <w:rsid w:val="003F2D65"/>
    <w:rsid w:val="003F50C5"/>
    <w:rsid w:val="003F547A"/>
    <w:rsid w:val="00400E5F"/>
    <w:rsid w:val="00401381"/>
    <w:rsid w:val="00402899"/>
    <w:rsid w:val="00403796"/>
    <w:rsid w:val="00404D22"/>
    <w:rsid w:val="004052E8"/>
    <w:rsid w:val="00406D76"/>
    <w:rsid w:val="004079CE"/>
    <w:rsid w:val="004106C8"/>
    <w:rsid w:val="00412DBF"/>
    <w:rsid w:val="00413E1A"/>
    <w:rsid w:val="004142A7"/>
    <w:rsid w:val="0041474F"/>
    <w:rsid w:val="00415584"/>
    <w:rsid w:val="00415785"/>
    <w:rsid w:val="004166E3"/>
    <w:rsid w:val="00420CAD"/>
    <w:rsid w:val="0042149C"/>
    <w:rsid w:val="00421FC8"/>
    <w:rsid w:val="0042215A"/>
    <w:rsid w:val="00422852"/>
    <w:rsid w:val="00422BF3"/>
    <w:rsid w:val="004238F1"/>
    <w:rsid w:val="00425C03"/>
    <w:rsid w:val="00425C54"/>
    <w:rsid w:val="00425CA0"/>
    <w:rsid w:val="004272D1"/>
    <w:rsid w:val="004328FA"/>
    <w:rsid w:val="00432BA2"/>
    <w:rsid w:val="00432EF3"/>
    <w:rsid w:val="0043498B"/>
    <w:rsid w:val="00435088"/>
    <w:rsid w:val="00437CA7"/>
    <w:rsid w:val="00437F06"/>
    <w:rsid w:val="004402BD"/>
    <w:rsid w:val="00441780"/>
    <w:rsid w:val="00442179"/>
    <w:rsid w:val="004431EF"/>
    <w:rsid w:val="00443318"/>
    <w:rsid w:val="00444136"/>
    <w:rsid w:val="00445236"/>
    <w:rsid w:val="00446B90"/>
    <w:rsid w:val="00447B16"/>
    <w:rsid w:val="00447FAF"/>
    <w:rsid w:val="004504D8"/>
    <w:rsid w:val="00450C85"/>
    <w:rsid w:val="00452BBE"/>
    <w:rsid w:val="00453092"/>
    <w:rsid w:val="0045541B"/>
    <w:rsid w:val="004565BE"/>
    <w:rsid w:val="0046002D"/>
    <w:rsid w:val="004624DD"/>
    <w:rsid w:val="004631F7"/>
    <w:rsid w:val="004648B1"/>
    <w:rsid w:val="00466831"/>
    <w:rsid w:val="00467FD9"/>
    <w:rsid w:val="004707E0"/>
    <w:rsid w:val="00471129"/>
    <w:rsid w:val="00471374"/>
    <w:rsid w:val="004722FA"/>
    <w:rsid w:val="00473175"/>
    <w:rsid w:val="00474686"/>
    <w:rsid w:val="004749CE"/>
    <w:rsid w:val="004756EB"/>
    <w:rsid w:val="004766FA"/>
    <w:rsid w:val="00480117"/>
    <w:rsid w:val="00480722"/>
    <w:rsid w:val="0048577D"/>
    <w:rsid w:val="00487948"/>
    <w:rsid w:val="0049117D"/>
    <w:rsid w:val="00492FBA"/>
    <w:rsid w:val="00496417"/>
    <w:rsid w:val="004A1B82"/>
    <w:rsid w:val="004A3351"/>
    <w:rsid w:val="004A3F42"/>
    <w:rsid w:val="004A427D"/>
    <w:rsid w:val="004A43AD"/>
    <w:rsid w:val="004A4C7A"/>
    <w:rsid w:val="004A7A5D"/>
    <w:rsid w:val="004B1FC0"/>
    <w:rsid w:val="004B228C"/>
    <w:rsid w:val="004B2F40"/>
    <w:rsid w:val="004B64A6"/>
    <w:rsid w:val="004B6EF1"/>
    <w:rsid w:val="004C240F"/>
    <w:rsid w:val="004C4725"/>
    <w:rsid w:val="004C4EBC"/>
    <w:rsid w:val="004C55B3"/>
    <w:rsid w:val="004C6014"/>
    <w:rsid w:val="004C6AD5"/>
    <w:rsid w:val="004C738A"/>
    <w:rsid w:val="004C7B7B"/>
    <w:rsid w:val="004D0789"/>
    <w:rsid w:val="004D2040"/>
    <w:rsid w:val="004D22DB"/>
    <w:rsid w:val="004D26FA"/>
    <w:rsid w:val="004D2AF4"/>
    <w:rsid w:val="004D6B55"/>
    <w:rsid w:val="004D6CB0"/>
    <w:rsid w:val="004E107B"/>
    <w:rsid w:val="004E3477"/>
    <w:rsid w:val="004E5962"/>
    <w:rsid w:val="004E6EFB"/>
    <w:rsid w:val="004F1BE5"/>
    <w:rsid w:val="004F2FB8"/>
    <w:rsid w:val="004F424F"/>
    <w:rsid w:val="004F5AD5"/>
    <w:rsid w:val="004F612F"/>
    <w:rsid w:val="004F62BD"/>
    <w:rsid w:val="004F6B82"/>
    <w:rsid w:val="005022ED"/>
    <w:rsid w:val="0050293A"/>
    <w:rsid w:val="00504A18"/>
    <w:rsid w:val="005053C9"/>
    <w:rsid w:val="005054CB"/>
    <w:rsid w:val="0050551E"/>
    <w:rsid w:val="0050698A"/>
    <w:rsid w:val="00510022"/>
    <w:rsid w:val="005102EB"/>
    <w:rsid w:val="0051198F"/>
    <w:rsid w:val="00511F83"/>
    <w:rsid w:val="00513FBD"/>
    <w:rsid w:val="0051416A"/>
    <w:rsid w:val="00515E0D"/>
    <w:rsid w:val="00515FB3"/>
    <w:rsid w:val="00517173"/>
    <w:rsid w:val="00521681"/>
    <w:rsid w:val="0052229A"/>
    <w:rsid w:val="0052257A"/>
    <w:rsid w:val="00522888"/>
    <w:rsid w:val="00524744"/>
    <w:rsid w:val="005250C2"/>
    <w:rsid w:val="00526A73"/>
    <w:rsid w:val="00526C75"/>
    <w:rsid w:val="00532719"/>
    <w:rsid w:val="00533128"/>
    <w:rsid w:val="00533229"/>
    <w:rsid w:val="005333E8"/>
    <w:rsid w:val="005339DA"/>
    <w:rsid w:val="0053625C"/>
    <w:rsid w:val="00536AC2"/>
    <w:rsid w:val="005371E4"/>
    <w:rsid w:val="0054079E"/>
    <w:rsid w:val="00540A04"/>
    <w:rsid w:val="00541737"/>
    <w:rsid w:val="0054193C"/>
    <w:rsid w:val="0054217D"/>
    <w:rsid w:val="00542276"/>
    <w:rsid w:val="0054693B"/>
    <w:rsid w:val="00546D72"/>
    <w:rsid w:val="00550801"/>
    <w:rsid w:val="005510A9"/>
    <w:rsid w:val="00554124"/>
    <w:rsid w:val="00557076"/>
    <w:rsid w:val="00557B35"/>
    <w:rsid w:val="005601FA"/>
    <w:rsid w:val="0056088A"/>
    <w:rsid w:val="00561CD8"/>
    <w:rsid w:val="00563DD0"/>
    <w:rsid w:val="00563DEC"/>
    <w:rsid w:val="0056745E"/>
    <w:rsid w:val="00570573"/>
    <w:rsid w:val="005707EE"/>
    <w:rsid w:val="00571473"/>
    <w:rsid w:val="00571EE7"/>
    <w:rsid w:val="00573DEA"/>
    <w:rsid w:val="005744AF"/>
    <w:rsid w:val="00575CEB"/>
    <w:rsid w:val="00575FAE"/>
    <w:rsid w:val="00576582"/>
    <w:rsid w:val="00576836"/>
    <w:rsid w:val="00576A01"/>
    <w:rsid w:val="00576A7D"/>
    <w:rsid w:val="0057705A"/>
    <w:rsid w:val="00577372"/>
    <w:rsid w:val="005773B6"/>
    <w:rsid w:val="00577713"/>
    <w:rsid w:val="00577B03"/>
    <w:rsid w:val="0058085F"/>
    <w:rsid w:val="005816CF"/>
    <w:rsid w:val="005831D0"/>
    <w:rsid w:val="005845CF"/>
    <w:rsid w:val="00592FE2"/>
    <w:rsid w:val="005930C4"/>
    <w:rsid w:val="005931F6"/>
    <w:rsid w:val="005932E7"/>
    <w:rsid w:val="00593CD4"/>
    <w:rsid w:val="0059585D"/>
    <w:rsid w:val="00596DD4"/>
    <w:rsid w:val="00596DDB"/>
    <w:rsid w:val="005A0D51"/>
    <w:rsid w:val="005A1DF1"/>
    <w:rsid w:val="005A20CB"/>
    <w:rsid w:val="005A29E0"/>
    <w:rsid w:val="005A2DB9"/>
    <w:rsid w:val="005A3563"/>
    <w:rsid w:val="005A618F"/>
    <w:rsid w:val="005A6D01"/>
    <w:rsid w:val="005A7D53"/>
    <w:rsid w:val="005B013F"/>
    <w:rsid w:val="005B08FA"/>
    <w:rsid w:val="005B11E0"/>
    <w:rsid w:val="005B16E0"/>
    <w:rsid w:val="005B16F9"/>
    <w:rsid w:val="005B1902"/>
    <w:rsid w:val="005B377A"/>
    <w:rsid w:val="005B4023"/>
    <w:rsid w:val="005B6D07"/>
    <w:rsid w:val="005B75E6"/>
    <w:rsid w:val="005C035E"/>
    <w:rsid w:val="005C0862"/>
    <w:rsid w:val="005C0A31"/>
    <w:rsid w:val="005C195E"/>
    <w:rsid w:val="005C1C91"/>
    <w:rsid w:val="005C1F77"/>
    <w:rsid w:val="005C2EE2"/>
    <w:rsid w:val="005C5815"/>
    <w:rsid w:val="005C7EB8"/>
    <w:rsid w:val="005D11B0"/>
    <w:rsid w:val="005D11BF"/>
    <w:rsid w:val="005D335E"/>
    <w:rsid w:val="005D4551"/>
    <w:rsid w:val="005D7BDF"/>
    <w:rsid w:val="005E163C"/>
    <w:rsid w:val="005E37AD"/>
    <w:rsid w:val="005E3C5B"/>
    <w:rsid w:val="005E5A46"/>
    <w:rsid w:val="005E5E8D"/>
    <w:rsid w:val="005E5F63"/>
    <w:rsid w:val="005E70CC"/>
    <w:rsid w:val="005F051F"/>
    <w:rsid w:val="005F161F"/>
    <w:rsid w:val="005F17E3"/>
    <w:rsid w:val="005F238D"/>
    <w:rsid w:val="005F3183"/>
    <w:rsid w:val="005F4134"/>
    <w:rsid w:val="005F53E2"/>
    <w:rsid w:val="005F6BBD"/>
    <w:rsid w:val="005F70A0"/>
    <w:rsid w:val="005F73CA"/>
    <w:rsid w:val="005F7AB5"/>
    <w:rsid w:val="00600FAC"/>
    <w:rsid w:val="0060199D"/>
    <w:rsid w:val="00602304"/>
    <w:rsid w:val="0060243A"/>
    <w:rsid w:val="00603522"/>
    <w:rsid w:val="00603806"/>
    <w:rsid w:val="006062B3"/>
    <w:rsid w:val="00606986"/>
    <w:rsid w:val="00606B41"/>
    <w:rsid w:val="00610670"/>
    <w:rsid w:val="00611ED7"/>
    <w:rsid w:val="006125DB"/>
    <w:rsid w:val="00612E62"/>
    <w:rsid w:val="00614BAB"/>
    <w:rsid w:val="00617147"/>
    <w:rsid w:val="00620AD2"/>
    <w:rsid w:val="006224D3"/>
    <w:rsid w:val="00624BB8"/>
    <w:rsid w:val="006256E1"/>
    <w:rsid w:val="00626F98"/>
    <w:rsid w:val="00630697"/>
    <w:rsid w:val="00633D9E"/>
    <w:rsid w:val="00634EDF"/>
    <w:rsid w:val="0063531B"/>
    <w:rsid w:val="0063697B"/>
    <w:rsid w:val="006439B5"/>
    <w:rsid w:val="00643E7F"/>
    <w:rsid w:val="0064471E"/>
    <w:rsid w:val="00644FF0"/>
    <w:rsid w:val="00644FFC"/>
    <w:rsid w:val="00646DAC"/>
    <w:rsid w:val="006477A8"/>
    <w:rsid w:val="006501EE"/>
    <w:rsid w:val="006502E5"/>
    <w:rsid w:val="006510F4"/>
    <w:rsid w:val="00652322"/>
    <w:rsid w:val="00653439"/>
    <w:rsid w:val="00653CE8"/>
    <w:rsid w:val="0065516A"/>
    <w:rsid w:val="006626FC"/>
    <w:rsid w:val="0066570A"/>
    <w:rsid w:val="00665AFE"/>
    <w:rsid w:val="00665D6B"/>
    <w:rsid w:val="006667C2"/>
    <w:rsid w:val="0066722D"/>
    <w:rsid w:val="00667379"/>
    <w:rsid w:val="0067155D"/>
    <w:rsid w:val="006715D4"/>
    <w:rsid w:val="00672418"/>
    <w:rsid w:val="00672BC2"/>
    <w:rsid w:val="006753CD"/>
    <w:rsid w:val="00676C7A"/>
    <w:rsid w:val="0068038F"/>
    <w:rsid w:val="006805BF"/>
    <w:rsid w:val="00682B0C"/>
    <w:rsid w:val="00683449"/>
    <w:rsid w:val="006834EA"/>
    <w:rsid w:val="0068399A"/>
    <w:rsid w:val="00684167"/>
    <w:rsid w:val="006843D1"/>
    <w:rsid w:val="00687F49"/>
    <w:rsid w:val="00690FFF"/>
    <w:rsid w:val="006926AC"/>
    <w:rsid w:val="00692A54"/>
    <w:rsid w:val="00692B6E"/>
    <w:rsid w:val="0069453F"/>
    <w:rsid w:val="00695347"/>
    <w:rsid w:val="0069732C"/>
    <w:rsid w:val="00697431"/>
    <w:rsid w:val="0069761C"/>
    <w:rsid w:val="006976A4"/>
    <w:rsid w:val="00697E25"/>
    <w:rsid w:val="006A0C4A"/>
    <w:rsid w:val="006A0D07"/>
    <w:rsid w:val="006A11F1"/>
    <w:rsid w:val="006A213F"/>
    <w:rsid w:val="006A2C88"/>
    <w:rsid w:val="006A3688"/>
    <w:rsid w:val="006A405A"/>
    <w:rsid w:val="006A4E0D"/>
    <w:rsid w:val="006A59DF"/>
    <w:rsid w:val="006A61BA"/>
    <w:rsid w:val="006A6BA7"/>
    <w:rsid w:val="006B0FBC"/>
    <w:rsid w:val="006B1600"/>
    <w:rsid w:val="006B1CC4"/>
    <w:rsid w:val="006B1E6C"/>
    <w:rsid w:val="006B1F2D"/>
    <w:rsid w:val="006B22D5"/>
    <w:rsid w:val="006B45FB"/>
    <w:rsid w:val="006B6193"/>
    <w:rsid w:val="006B707A"/>
    <w:rsid w:val="006B7ADD"/>
    <w:rsid w:val="006C145E"/>
    <w:rsid w:val="006C30EC"/>
    <w:rsid w:val="006C678B"/>
    <w:rsid w:val="006C6D1A"/>
    <w:rsid w:val="006C7387"/>
    <w:rsid w:val="006C742D"/>
    <w:rsid w:val="006C7886"/>
    <w:rsid w:val="006D0867"/>
    <w:rsid w:val="006D08E1"/>
    <w:rsid w:val="006D17E9"/>
    <w:rsid w:val="006D2CFD"/>
    <w:rsid w:val="006D47E9"/>
    <w:rsid w:val="006D4ED3"/>
    <w:rsid w:val="006D6F58"/>
    <w:rsid w:val="006D6FD6"/>
    <w:rsid w:val="006E0885"/>
    <w:rsid w:val="006E39DC"/>
    <w:rsid w:val="006E5894"/>
    <w:rsid w:val="006E59E0"/>
    <w:rsid w:val="006E5B4E"/>
    <w:rsid w:val="006E61FE"/>
    <w:rsid w:val="006E634E"/>
    <w:rsid w:val="006E7D29"/>
    <w:rsid w:val="006F2522"/>
    <w:rsid w:val="006F2ADA"/>
    <w:rsid w:val="006F6E92"/>
    <w:rsid w:val="007008E6"/>
    <w:rsid w:val="007025EE"/>
    <w:rsid w:val="00702716"/>
    <w:rsid w:val="00702745"/>
    <w:rsid w:val="00702959"/>
    <w:rsid w:val="00702C5C"/>
    <w:rsid w:val="00703305"/>
    <w:rsid w:val="007037CC"/>
    <w:rsid w:val="0070472F"/>
    <w:rsid w:val="00705B58"/>
    <w:rsid w:val="00707534"/>
    <w:rsid w:val="007076DF"/>
    <w:rsid w:val="00711CE3"/>
    <w:rsid w:val="00712C88"/>
    <w:rsid w:val="00712E1D"/>
    <w:rsid w:val="007144E5"/>
    <w:rsid w:val="00715060"/>
    <w:rsid w:val="00715918"/>
    <w:rsid w:val="007163AC"/>
    <w:rsid w:val="00716490"/>
    <w:rsid w:val="007165DD"/>
    <w:rsid w:val="007207EA"/>
    <w:rsid w:val="00722699"/>
    <w:rsid w:val="00723378"/>
    <w:rsid w:val="007237B7"/>
    <w:rsid w:val="00723A43"/>
    <w:rsid w:val="00723E79"/>
    <w:rsid w:val="00723F24"/>
    <w:rsid w:val="007252C4"/>
    <w:rsid w:val="00726067"/>
    <w:rsid w:val="007264A3"/>
    <w:rsid w:val="00726999"/>
    <w:rsid w:val="00726CBD"/>
    <w:rsid w:val="00727412"/>
    <w:rsid w:val="007274A2"/>
    <w:rsid w:val="0072750A"/>
    <w:rsid w:val="00727698"/>
    <w:rsid w:val="00730F51"/>
    <w:rsid w:val="00732E2B"/>
    <w:rsid w:val="00733CD1"/>
    <w:rsid w:val="007342AA"/>
    <w:rsid w:val="007347BD"/>
    <w:rsid w:val="00736C96"/>
    <w:rsid w:val="0074022F"/>
    <w:rsid w:val="007417F0"/>
    <w:rsid w:val="00743459"/>
    <w:rsid w:val="0074584A"/>
    <w:rsid w:val="00745B04"/>
    <w:rsid w:val="007519D7"/>
    <w:rsid w:val="00751D84"/>
    <w:rsid w:val="007549AA"/>
    <w:rsid w:val="00756C65"/>
    <w:rsid w:val="007579FF"/>
    <w:rsid w:val="0076086E"/>
    <w:rsid w:val="007608F3"/>
    <w:rsid w:val="00760D94"/>
    <w:rsid w:val="00760D9F"/>
    <w:rsid w:val="00760F6D"/>
    <w:rsid w:val="00762023"/>
    <w:rsid w:val="00763793"/>
    <w:rsid w:val="007639A1"/>
    <w:rsid w:val="007646F4"/>
    <w:rsid w:val="007659E7"/>
    <w:rsid w:val="00770F51"/>
    <w:rsid w:val="0077106B"/>
    <w:rsid w:val="00771549"/>
    <w:rsid w:val="00772E74"/>
    <w:rsid w:val="00774233"/>
    <w:rsid w:val="00774CBC"/>
    <w:rsid w:val="00774FC8"/>
    <w:rsid w:val="00775D02"/>
    <w:rsid w:val="00776AC5"/>
    <w:rsid w:val="00780189"/>
    <w:rsid w:val="00780AD6"/>
    <w:rsid w:val="007846C2"/>
    <w:rsid w:val="007858A7"/>
    <w:rsid w:val="00785FEE"/>
    <w:rsid w:val="00786B38"/>
    <w:rsid w:val="0079108F"/>
    <w:rsid w:val="007912B5"/>
    <w:rsid w:val="007912DE"/>
    <w:rsid w:val="007922F8"/>
    <w:rsid w:val="00792527"/>
    <w:rsid w:val="007951A3"/>
    <w:rsid w:val="007965C8"/>
    <w:rsid w:val="007968EE"/>
    <w:rsid w:val="00796C2C"/>
    <w:rsid w:val="00797353"/>
    <w:rsid w:val="007A013B"/>
    <w:rsid w:val="007A06C6"/>
    <w:rsid w:val="007A087B"/>
    <w:rsid w:val="007A09C4"/>
    <w:rsid w:val="007A2C2B"/>
    <w:rsid w:val="007A5164"/>
    <w:rsid w:val="007A56ED"/>
    <w:rsid w:val="007A65CD"/>
    <w:rsid w:val="007A698C"/>
    <w:rsid w:val="007A69A4"/>
    <w:rsid w:val="007A6D83"/>
    <w:rsid w:val="007A74B7"/>
    <w:rsid w:val="007A75F6"/>
    <w:rsid w:val="007A771D"/>
    <w:rsid w:val="007B06C0"/>
    <w:rsid w:val="007B111F"/>
    <w:rsid w:val="007B26AC"/>
    <w:rsid w:val="007B29D4"/>
    <w:rsid w:val="007B395C"/>
    <w:rsid w:val="007B3C64"/>
    <w:rsid w:val="007B4B6F"/>
    <w:rsid w:val="007B716C"/>
    <w:rsid w:val="007B73EA"/>
    <w:rsid w:val="007C044E"/>
    <w:rsid w:val="007C2EC1"/>
    <w:rsid w:val="007C2F5B"/>
    <w:rsid w:val="007C31BC"/>
    <w:rsid w:val="007C4C5C"/>
    <w:rsid w:val="007C54AB"/>
    <w:rsid w:val="007C6038"/>
    <w:rsid w:val="007C716A"/>
    <w:rsid w:val="007D05A8"/>
    <w:rsid w:val="007D06E5"/>
    <w:rsid w:val="007D24CA"/>
    <w:rsid w:val="007D414A"/>
    <w:rsid w:val="007D620D"/>
    <w:rsid w:val="007D69D2"/>
    <w:rsid w:val="007E074C"/>
    <w:rsid w:val="007E2032"/>
    <w:rsid w:val="007E42BE"/>
    <w:rsid w:val="007E67DE"/>
    <w:rsid w:val="007E7002"/>
    <w:rsid w:val="007F0840"/>
    <w:rsid w:val="007F09B3"/>
    <w:rsid w:val="007F102D"/>
    <w:rsid w:val="007F1156"/>
    <w:rsid w:val="007F2227"/>
    <w:rsid w:val="007F2647"/>
    <w:rsid w:val="007F2D20"/>
    <w:rsid w:val="007F2EC9"/>
    <w:rsid w:val="007F40AD"/>
    <w:rsid w:val="007F4E67"/>
    <w:rsid w:val="007F5A72"/>
    <w:rsid w:val="007F5B44"/>
    <w:rsid w:val="007F5D13"/>
    <w:rsid w:val="007F62E7"/>
    <w:rsid w:val="007F637E"/>
    <w:rsid w:val="007F6604"/>
    <w:rsid w:val="0080106E"/>
    <w:rsid w:val="00801EED"/>
    <w:rsid w:val="008022CE"/>
    <w:rsid w:val="008033B0"/>
    <w:rsid w:val="00803A3B"/>
    <w:rsid w:val="00804E36"/>
    <w:rsid w:val="00806812"/>
    <w:rsid w:val="0080796F"/>
    <w:rsid w:val="008108C7"/>
    <w:rsid w:val="008113A2"/>
    <w:rsid w:val="00811689"/>
    <w:rsid w:val="0081369B"/>
    <w:rsid w:val="0081370C"/>
    <w:rsid w:val="00813A1F"/>
    <w:rsid w:val="008140A4"/>
    <w:rsid w:val="0081411D"/>
    <w:rsid w:val="0081420D"/>
    <w:rsid w:val="00815EEA"/>
    <w:rsid w:val="0081612F"/>
    <w:rsid w:val="0082013D"/>
    <w:rsid w:val="00820BB8"/>
    <w:rsid w:val="0082153C"/>
    <w:rsid w:val="008222B0"/>
    <w:rsid w:val="00824146"/>
    <w:rsid w:val="00824794"/>
    <w:rsid w:val="00825717"/>
    <w:rsid w:val="008273C6"/>
    <w:rsid w:val="00827AA3"/>
    <w:rsid w:val="00830992"/>
    <w:rsid w:val="00830D52"/>
    <w:rsid w:val="008315E5"/>
    <w:rsid w:val="008316A6"/>
    <w:rsid w:val="00831D18"/>
    <w:rsid w:val="00832DD6"/>
    <w:rsid w:val="00833007"/>
    <w:rsid w:val="0083443C"/>
    <w:rsid w:val="00834707"/>
    <w:rsid w:val="008359E9"/>
    <w:rsid w:val="008369EB"/>
    <w:rsid w:val="00836F27"/>
    <w:rsid w:val="00841133"/>
    <w:rsid w:val="00841296"/>
    <w:rsid w:val="008426A4"/>
    <w:rsid w:val="00843ABF"/>
    <w:rsid w:val="00843F6C"/>
    <w:rsid w:val="008446A2"/>
    <w:rsid w:val="00844927"/>
    <w:rsid w:val="00844FED"/>
    <w:rsid w:val="00845736"/>
    <w:rsid w:val="00845F94"/>
    <w:rsid w:val="00847987"/>
    <w:rsid w:val="00852232"/>
    <w:rsid w:val="00852485"/>
    <w:rsid w:val="00852CEA"/>
    <w:rsid w:val="008537DF"/>
    <w:rsid w:val="008541A7"/>
    <w:rsid w:val="00854D0C"/>
    <w:rsid w:val="0085532A"/>
    <w:rsid w:val="00855924"/>
    <w:rsid w:val="00856177"/>
    <w:rsid w:val="008574BC"/>
    <w:rsid w:val="00857F74"/>
    <w:rsid w:val="008603F8"/>
    <w:rsid w:val="00860861"/>
    <w:rsid w:val="0086157E"/>
    <w:rsid w:val="008616B8"/>
    <w:rsid w:val="0086181A"/>
    <w:rsid w:val="008627A0"/>
    <w:rsid w:val="008637C3"/>
    <w:rsid w:val="008640B0"/>
    <w:rsid w:val="00864418"/>
    <w:rsid w:val="00864719"/>
    <w:rsid w:val="008650B8"/>
    <w:rsid w:val="008650D0"/>
    <w:rsid w:val="00867AC4"/>
    <w:rsid w:val="00867ED7"/>
    <w:rsid w:val="0087080B"/>
    <w:rsid w:val="00870A43"/>
    <w:rsid w:val="00871D41"/>
    <w:rsid w:val="00873254"/>
    <w:rsid w:val="00873411"/>
    <w:rsid w:val="00873DB1"/>
    <w:rsid w:val="00873F1C"/>
    <w:rsid w:val="008751BF"/>
    <w:rsid w:val="00876DFD"/>
    <w:rsid w:val="008770D9"/>
    <w:rsid w:val="00877C96"/>
    <w:rsid w:val="00880A59"/>
    <w:rsid w:val="008829DB"/>
    <w:rsid w:val="00883BA7"/>
    <w:rsid w:val="00884AC1"/>
    <w:rsid w:val="008865A3"/>
    <w:rsid w:val="00887CE1"/>
    <w:rsid w:val="008901C2"/>
    <w:rsid w:val="00890440"/>
    <w:rsid w:val="0089076F"/>
    <w:rsid w:val="0089558E"/>
    <w:rsid w:val="0089649D"/>
    <w:rsid w:val="008974A7"/>
    <w:rsid w:val="008A0450"/>
    <w:rsid w:val="008A0AF5"/>
    <w:rsid w:val="008A128C"/>
    <w:rsid w:val="008A1A35"/>
    <w:rsid w:val="008A3A46"/>
    <w:rsid w:val="008A3F11"/>
    <w:rsid w:val="008A413A"/>
    <w:rsid w:val="008A50FE"/>
    <w:rsid w:val="008A6E24"/>
    <w:rsid w:val="008B1FFF"/>
    <w:rsid w:val="008B45EF"/>
    <w:rsid w:val="008B56A6"/>
    <w:rsid w:val="008B6CA2"/>
    <w:rsid w:val="008C0ADB"/>
    <w:rsid w:val="008C0E60"/>
    <w:rsid w:val="008C15F5"/>
    <w:rsid w:val="008C268D"/>
    <w:rsid w:val="008C338E"/>
    <w:rsid w:val="008C4437"/>
    <w:rsid w:val="008C7D0C"/>
    <w:rsid w:val="008D086E"/>
    <w:rsid w:val="008D16D0"/>
    <w:rsid w:val="008D22E6"/>
    <w:rsid w:val="008D36A7"/>
    <w:rsid w:val="008D3B80"/>
    <w:rsid w:val="008D4791"/>
    <w:rsid w:val="008D4B28"/>
    <w:rsid w:val="008D5B20"/>
    <w:rsid w:val="008D5E9F"/>
    <w:rsid w:val="008D5F9C"/>
    <w:rsid w:val="008D60F3"/>
    <w:rsid w:val="008D6302"/>
    <w:rsid w:val="008D64EB"/>
    <w:rsid w:val="008D6DD6"/>
    <w:rsid w:val="008D7DCC"/>
    <w:rsid w:val="008E0008"/>
    <w:rsid w:val="008E1D54"/>
    <w:rsid w:val="008E21B7"/>
    <w:rsid w:val="008E2913"/>
    <w:rsid w:val="008E2F84"/>
    <w:rsid w:val="008E4D13"/>
    <w:rsid w:val="008E57F7"/>
    <w:rsid w:val="008E6253"/>
    <w:rsid w:val="008E7E3F"/>
    <w:rsid w:val="008F01A4"/>
    <w:rsid w:val="008F240A"/>
    <w:rsid w:val="008F38B4"/>
    <w:rsid w:val="008F4A25"/>
    <w:rsid w:val="008F4C35"/>
    <w:rsid w:val="008F58C5"/>
    <w:rsid w:val="008F599E"/>
    <w:rsid w:val="008F606E"/>
    <w:rsid w:val="008F7F12"/>
    <w:rsid w:val="00900842"/>
    <w:rsid w:val="0090196F"/>
    <w:rsid w:val="00901B04"/>
    <w:rsid w:val="00901CBE"/>
    <w:rsid w:val="0090264F"/>
    <w:rsid w:val="00904244"/>
    <w:rsid w:val="00904B8E"/>
    <w:rsid w:val="009059BD"/>
    <w:rsid w:val="00906A02"/>
    <w:rsid w:val="009072C5"/>
    <w:rsid w:val="009079CD"/>
    <w:rsid w:val="00907B51"/>
    <w:rsid w:val="00910C94"/>
    <w:rsid w:val="0091323D"/>
    <w:rsid w:val="00915F9D"/>
    <w:rsid w:val="00916958"/>
    <w:rsid w:val="00917663"/>
    <w:rsid w:val="009178C2"/>
    <w:rsid w:val="00917ABC"/>
    <w:rsid w:val="00922EFC"/>
    <w:rsid w:val="00923C7A"/>
    <w:rsid w:val="00924E9F"/>
    <w:rsid w:val="00927FC5"/>
    <w:rsid w:val="00930639"/>
    <w:rsid w:val="0093176F"/>
    <w:rsid w:val="00931CFE"/>
    <w:rsid w:val="009348AE"/>
    <w:rsid w:val="00934B18"/>
    <w:rsid w:val="00934BEB"/>
    <w:rsid w:val="00935624"/>
    <w:rsid w:val="00935AF7"/>
    <w:rsid w:val="00936142"/>
    <w:rsid w:val="00936A68"/>
    <w:rsid w:val="00936A7C"/>
    <w:rsid w:val="00937DDD"/>
    <w:rsid w:val="00943108"/>
    <w:rsid w:val="00946125"/>
    <w:rsid w:val="009467B6"/>
    <w:rsid w:val="00950FF5"/>
    <w:rsid w:val="0095170F"/>
    <w:rsid w:val="00951F34"/>
    <w:rsid w:val="00952231"/>
    <w:rsid w:val="00952645"/>
    <w:rsid w:val="00952EED"/>
    <w:rsid w:val="00953C58"/>
    <w:rsid w:val="0095470C"/>
    <w:rsid w:val="00954AE9"/>
    <w:rsid w:val="0095554F"/>
    <w:rsid w:val="00960852"/>
    <w:rsid w:val="00961280"/>
    <w:rsid w:val="0096153B"/>
    <w:rsid w:val="00962D84"/>
    <w:rsid w:val="00964AF9"/>
    <w:rsid w:val="00965CCC"/>
    <w:rsid w:val="00966429"/>
    <w:rsid w:val="00966F7B"/>
    <w:rsid w:val="00966FDC"/>
    <w:rsid w:val="00970DF8"/>
    <w:rsid w:val="00973CCE"/>
    <w:rsid w:val="00973F4D"/>
    <w:rsid w:val="009753F2"/>
    <w:rsid w:val="00976065"/>
    <w:rsid w:val="009771C9"/>
    <w:rsid w:val="009802AE"/>
    <w:rsid w:val="00980CE7"/>
    <w:rsid w:val="00980F3D"/>
    <w:rsid w:val="00981681"/>
    <w:rsid w:val="00981AB0"/>
    <w:rsid w:val="00981CF6"/>
    <w:rsid w:val="00982142"/>
    <w:rsid w:val="009837EB"/>
    <w:rsid w:val="00984043"/>
    <w:rsid w:val="0098463E"/>
    <w:rsid w:val="00984B04"/>
    <w:rsid w:val="00985502"/>
    <w:rsid w:val="00986477"/>
    <w:rsid w:val="00987C04"/>
    <w:rsid w:val="00990AD5"/>
    <w:rsid w:val="009915AE"/>
    <w:rsid w:val="00992631"/>
    <w:rsid w:val="0099381C"/>
    <w:rsid w:val="00993983"/>
    <w:rsid w:val="00995376"/>
    <w:rsid w:val="00996539"/>
    <w:rsid w:val="00996BB1"/>
    <w:rsid w:val="00997360"/>
    <w:rsid w:val="009A063B"/>
    <w:rsid w:val="009A0C65"/>
    <w:rsid w:val="009A294F"/>
    <w:rsid w:val="009A32D3"/>
    <w:rsid w:val="009A3F8C"/>
    <w:rsid w:val="009A4119"/>
    <w:rsid w:val="009A4366"/>
    <w:rsid w:val="009A44C9"/>
    <w:rsid w:val="009A6CD7"/>
    <w:rsid w:val="009A7233"/>
    <w:rsid w:val="009A771C"/>
    <w:rsid w:val="009B00BE"/>
    <w:rsid w:val="009B0818"/>
    <w:rsid w:val="009B3C53"/>
    <w:rsid w:val="009B3CAE"/>
    <w:rsid w:val="009B4113"/>
    <w:rsid w:val="009B4CB8"/>
    <w:rsid w:val="009B4F31"/>
    <w:rsid w:val="009B5708"/>
    <w:rsid w:val="009B5BFC"/>
    <w:rsid w:val="009B7338"/>
    <w:rsid w:val="009B7C03"/>
    <w:rsid w:val="009C07ED"/>
    <w:rsid w:val="009C0E58"/>
    <w:rsid w:val="009C1022"/>
    <w:rsid w:val="009C10B1"/>
    <w:rsid w:val="009C163C"/>
    <w:rsid w:val="009C24B9"/>
    <w:rsid w:val="009C2EEF"/>
    <w:rsid w:val="009C401E"/>
    <w:rsid w:val="009C445B"/>
    <w:rsid w:val="009C5102"/>
    <w:rsid w:val="009C5155"/>
    <w:rsid w:val="009C61F2"/>
    <w:rsid w:val="009D0AD3"/>
    <w:rsid w:val="009D31BD"/>
    <w:rsid w:val="009D3883"/>
    <w:rsid w:val="009D4AE6"/>
    <w:rsid w:val="009D71EF"/>
    <w:rsid w:val="009E0821"/>
    <w:rsid w:val="009E0825"/>
    <w:rsid w:val="009E5310"/>
    <w:rsid w:val="009E53DC"/>
    <w:rsid w:val="009E7299"/>
    <w:rsid w:val="009F0696"/>
    <w:rsid w:val="009F099B"/>
    <w:rsid w:val="009F0C92"/>
    <w:rsid w:val="009F18F5"/>
    <w:rsid w:val="009F1C9F"/>
    <w:rsid w:val="009F2B83"/>
    <w:rsid w:val="009F2F14"/>
    <w:rsid w:val="009F3624"/>
    <w:rsid w:val="009F3B6F"/>
    <w:rsid w:val="009F3CFA"/>
    <w:rsid w:val="009F5DB1"/>
    <w:rsid w:val="009F62E4"/>
    <w:rsid w:val="009F6A30"/>
    <w:rsid w:val="009F6E4A"/>
    <w:rsid w:val="00A00426"/>
    <w:rsid w:val="00A02B3A"/>
    <w:rsid w:val="00A03F3A"/>
    <w:rsid w:val="00A04118"/>
    <w:rsid w:val="00A04D89"/>
    <w:rsid w:val="00A05690"/>
    <w:rsid w:val="00A05820"/>
    <w:rsid w:val="00A05DCC"/>
    <w:rsid w:val="00A0706A"/>
    <w:rsid w:val="00A103E5"/>
    <w:rsid w:val="00A104ED"/>
    <w:rsid w:val="00A10C39"/>
    <w:rsid w:val="00A12397"/>
    <w:rsid w:val="00A13502"/>
    <w:rsid w:val="00A13731"/>
    <w:rsid w:val="00A13E26"/>
    <w:rsid w:val="00A15651"/>
    <w:rsid w:val="00A17E13"/>
    <w:rsid w:val="00A213D2"/>
    <w:rsid w:val="00A22E25"/>
    <w:rsid w:val="00A22FA6"/>
    <w:rsid w:val="00A23452"/>
    <w:rsid w:val="00A2506A"/>
    <w:rsid w:val="00A26C70"/>
    <w:rsid w:val="00A2714F"/>
    <w:rsid w:val="00A30133"/>
    <w:rsid w:val="00A302E4"/>
    <w:rsid w:val="00A307BB"/>
    <w:rsid w:val="00A30C2E"/>
    <w:rsid w:val="00A31FD7"/>
    <w:rsid w:val="00A32238"/>
    <w:rsid w:val="00A3301C"/>
    <w:rsid w:val="00A33074"/>
    <w:rsid w:val="00A356B2"/>
    <w:rsid w:val="00A35723"/>
    <w:rsid w:val="00A36FDA"/>
    <w:rsid w:val="00A37DD0"/>
    <w:rsid w:val="00A40627"/>
    <w:rsid w:val="00A41856"/>
    <w:rsid w:val="00A43092"/>
    <w:rsid w:val="00A43FC3"/>
    <w:rsid w:val="00A4565C"/>
    <w:rsid w:val="00A45BBC"/>
    <w:rsid w:val="00A46FC2"/>
    <w:rsid w:val="00A5354E"/>
    <w:rsid w:val="00A547AC"/>
    <w:rsid w:val="00A54C78"/>
    <w:rsid w:val="00A5545B"/>
    <w:rsid w:val="00A55667"/>
    <w:rsid w:val="00A57579"/>
    <w:rsid w:val="00A616AB"/>
    <w:rsid w:val="00A62BD8"/>
    <w:rsid w:val="00A63A75"/>
    <w:rsid w:val="00A640D0"/>
    <w:rsid w:val="00A64D57"/>
    <w:rsid w:val="00A64F4C"/>
    <w:rsid w:val="00A658F4"/>
    <w:rsid w:val="00A65992"/>
    <w:rsid w:val="00A66649"/>
    <w:rsid w:val="00A6711B"/>
    <w:rsid w:val="00A71B81"/>
    <w:rsid w:val="00A72C7B"/>
    <w:rsid w:val="00A73786"/>
    <w:rsid w:val="00A74FA3"/>
    <w:rsid w:val="00A756AD"/>
    <w:rsid w:val="00A75972"/>
    <w:rsid w:val="00A76088"/>
    <w:rsid w:val="00A77EEA"/>
    <w:rsid w:val="00A80311"/>
    <w:rsid w:val="00A82596"/>
    <w:rsid w:val="00A8271F"/>
    <w:rsid w:val="00A839CE"/>
    <w:rsid w:val="00A84D2F"/>
    <w:rsid w:val="00A852AF"/>
    <w:rsid w:val="00A85A4E"/>
    <w:rsid w:val="00A85A66"/>
    <w:rsid w:val="00A85BF3"/>
    <w:rsid w:val="00A867BB"/>
    <w:rsid w:val="00A907B3"/>
    <w:rsid w:val="00A91636"/>
    <w:rsid w:val="00A92043"/>
    <w:rsid w:val="00A924CB"/>
    <w:rsid w:val="00A92A8A"/>
    <w:rsid w:val="00A95B7C"/>
    <w:rsid w:val="00A9624E"/>
    <w:rsid w:val="00A967CB"/>
    <w:rsid w:val="00A96E11"/>
    <w:rsid w:val="00A96FE5"/>
    <w:rsid w:val="00AA140B"/>
    <w:rsid w:val="00AA18F1"/>
    <w:rsid w:val="00AA2E84"/>
    <w:rsid w:val="00AA4D7E"/>
    <w:rsid w:val="00AA5DAE"/>
    <w:rsid w:val="00AA639D"/>
    <w:rsid w:val="00AA7E88"/>
    <w:rsid w:val="00AB057C"/>
    <w:rsid w:val="00AB1079"/>
    <w:rsid w:val="00AB1924"/>
    <w:rsid w:val="00AB1E55"/>
    <w:rsid w:val="00AB26EE"/>
    <w:rsid w:val="00AB26F2"/>
    <w:rsid w:val="00AB2AD0"/>
    <w:rsid w:val="00AB2F18"/>
    <w:rsid w:val="00AB4165"/>
    <w:rsid w:val="00AB5367"/>
    <w:rsid w:val="00AB74A3"/>
    <w:rsid w:val="00AC053F"/>
    <w:rsid w:val="00AC0603"/>
    <w:rsid w:val="00AC1DBC"/>
    <w:rsid w:val="00AC31AA"/>
    <w:rsid w:val="00AC4054"/>
    <w:rsid w:val="00AC45A8"/>
    <w:rsid w:val="00AD0208"/>
    <w:rsid w:val="00AD08E4"/>
    <w:rsid w:val="00AD09AB"/>
    <w:rsid w:val="00AD14E2"/>
    <w:rsid w:val="00AD53F1"/>
    <w:rsid w:val="00AD6F37"/>
    <w:rsid w:val="00AE1682"/>
    <w:rsid w:val="00AE2FE4"/>
    <w:rsid w:val="00AE309D"/>
    <w:rsid w:val="00AE45D7"/>
    <w:rsid w:val="00AE6ACE"/>
    <w:rsid w:val="00AF267C"/>
    <w:rsid w:val="00AF5943"/>
    <w:rsid w:val="00AF5AD9"/>
    <w:rsid w:val="00AF6317"/>
    <w:rsid w:val="00AF6321"/>
    <w:rsid w:val="00AF659F"/>
    <w:rsid w:val="00AF6B50"/>
    <w:rsid w:val="00AF6C68"/>
    <w:rsid w:val="00B00ABA"/>
    <w:rsid w:val="00B01037"/>
    <w:rsid w:val="00B01F31"/>
    <w:rsid w:val="00B0262F"/>
    <w:rsid w:val="00B026C8"/>
    <w:rsid w:val="00B02E9E"/>
    <w:rsid w:val="00B03411"/>
    <w:rsid w:val="00B03B9C"/>
    <w:rsid w:val="00B043F9"/>
    <w:rsid w:val="00B06197"/>
    <w:rsid w:val="00B100F9"/>
    <w:rsid w:val="00B105D3"/>
    <w:rsid w:val="00B1064E"/>
    <w:rsid w:val="00B10852"/>
    <w:rsid w:val="00B12747"/>
    <w:rsid w:val="00B12F97"/>
    <w:rsid w:val="00B13060"/>
    <w:rsid w:val="00B1442F"/>
    <w:rsid w:val="00B14A5C"/>
    <w:rsid w:val="00B14D66"/>
    <w:rsid w:val="00B16F39"/>
    <w:rsid w:val="00B2137C"/>
    <w:rsid w:val="00B216D2"/>
    <w:rsid w:val="00B22390"/>
    <w:rsid w:val="00B227F6"/>
    <w:rsid w:val="00B23416"/>
    <w:rsid w:val="00B24E87"/>
    <w:rsid w:val="00B304C9"/>
    <w:rsid w:val="00B3057D"/>
    <w:rsid w:val="00B30C93"/>
    <w:rsid w:val="00B32BBF"/>
    <w:rsid w:val="00B33FF2"/>
    <w:rsid w:val="00B3565D"/>
    <w:rsid w:val="00B365CD"/>
    <w:rsid w:val="00B36AE0"/>
    <w:rsid w:val="00B3716D"/>
    <w:rsid w:val="00B37259"/>
    <w:rsid w:val="00B375C7"/>
    <w:rsid w:val="00B41654"/>
    <w:rsid w:val="00B421D5"/>
    <w:rsid w:val="00B455D3"/>
    <w:rsid w:val="00B461D0"/>
    <w:rsid w:val="00B46220"/>
    <w:rsid w:val="00B4657E"/>
    <w:rsid w:val="00B468C2"/>
    <w:rsid w:val="00B469D8"/>
    <w:rsid w:val="00B46E6C"/>
    <w:rsid w:val="00B47146"/>
    <w:rsid w:val="00B50102"/>
    <w:rsid w:val="00B525EE"/>
    <w:rsid w:val="00B5338D"/>
    <w:rsid w:val="00B5357B"/>
    <w:rsid w:val="00B53F23"/>
    <w:rsid w:val="00B54D8E"/>
    <w:rsid w:val="00B55169"/>
    <w:rsid w:val="00B56812"/>
    <w:rsid w:val="00B572E3"/>
    <w:rsid w:val="00B578DE"/>
    <w:rsid w:val="00B57E5D"/>
    <w:rsid w:val="00B601A6"/>
    <w:rsid w:val="00B603F0"/>
    <w:rsid w:val="00B61132"/>
    <w:rsid w:val="00B6162D"/>
    <w:rsid w:val="00B61D43"/>
    <w:rsid w:val="00B644BC"/>
    <w:rsid w:val="00B664AB"/>
    <w:rsid w:val="00B71FAD"/>
    <w:rsid w:val="00B72B51"/>
    <w:rsid w:val="00B7326A"/>
    <w:rsid w:val="00B7475A"/>
    <w:rsid w:val="00B76194"/>
    <w:rsid w:val="00B77734"/>
    <w:rsid w:val="00B77A38"/>
    <w:rsid w:val="00B80433"/>
    <w:rsid w:val="00B815CA"/>
    <w:rsid w:val="00B87017"/>
    <w:rsid w:val="00B943E6"/>
    <w:rsid w:val="00B95221"/>
    <w:rsid w:val="00B95483"/>
    <w:rsid w:val="00B968C7"/>
    <w:rsid w:val="00B97E94"/>
    <w:rsid w:val="00BA02A8"/>
    <w:rsid w:val="00BA0C40"/>
    <w:rsid w:val="00BA28DB"/>
    <w:rsid w:val="00BA2BBB"/>
    <w:rsid w:val="00BA3AC7"/>
    <w:rsid w:val="00BA68C9"/>
    <w:rsid w:val="00BB14A3"/>
    <w:rsid w:val="00BB1E47"/>
    <w:rsid w:val="00BB47B5"/>
    <w:rsid w:val="00BB4FAA"/>
    <w:rsid w:val="00BB58F1"/>
    <w:rsid w:val="00BB69E1"/>
    <w:rsid w:val="00BC05F0"/>
    <w:rsid w:val="00BC1490"/>
    <w:rsid w:val="00BC1986"/>
    <w:rsid w:val="00BC3E0B"/>
    <w:rsid w:val="00BC3E77"/>
    <w:rsid w:val="00BC54D1"/>
    <w:rsid w:val="00BC5503"/>
    <w:rsid w:val="00BC5E79"/>
    <w:rsid w:val="00BC782B"/>
    <w:rsid w:val="00BD01F7"/>
    <w:rsid w:val="00BD10DD"/>
    <w:rsid w:val="00BD360F"/>
    <w:rsid w:val="00BD3B77"/>
    <w:rsid w:val="00BD4201"/>
    <w:rsid w:val="00BD54A3"/>
    <w:rsid w:val="00BD5B26"/>
    <w:rsid w:val="00BD7044"/>
    <w:rsid w:val="00BD71C8"/>
    <w:rsid w:val="00BE0044"/>
    <w:rsid w:val="00BE158F"/>
    <w:rsid w:val="00BE2B27"/>
    <w:rsid w:val="00BE2F04"/>
    <w:rsid w:val="00BE3B23"/>
    <w:rsid w:val="00BE4571"/>
    <w:rsid w:val="00BE4589"/>
    <w:rsid w:val="00BF0473"/>
    <w:rsid w:val="00BF1C4D"/>
    <w:rsid w:val="00BF2157"/>
    <w:rsid w:val="00BF235B"/>
    <w:rsid w:val="00BF2868"/>
    <w:rsid w:val="00BF2B49"/>
    <w:rsid w:val="00BF5FA7"/>
    <w:rsid w:val="00BF7A0D"/>
    <w:rsid w:val="00C004B6"/>
    <w:rsid w:val="00C00EA7"/>
    <w:rsid w:val="00C01CBD"/>
    <w:rsid w:val="00C02B4E"/>
    <w:rsid w:val="00C0316D"/>
    <w:rsid w:val="00C034EE"/>
    <w:rsid w:val="00C0403A"/>
    <w:rsid w:val="00C041C1"/>
    <w:rsid w:val="00C04210"/>
    <w:rsid w:val="00C05071"/>
    <w:rsid w:val="00C058D9"/>
    <w:rsid w:val="00C06750"/>
    <w:rsid w:val="00C0787B"/>
    <w:rsid w:val="00C0788E"/>
    <w:rsid w:val="00C106F7"/>
    <w:rsid w:val="00C11E08"/>
    <w:rsid w:val="00C12498"/>
    <w:rsid w:val="00C15EF2"/>
    <w:rsid w:val="00C17BDE"/>
    <w:rsid w:val="00C17C81"/>
    <w:rsid w:val="00C200EC"/>
    <w:rsid w:val="00C20C4F"/>
    <w:rsid w:val="00C20E87"/>
    <w:rsid w:val="00C22337"/>
    <w:rsid w:val="00C25659"/>
    <w:rsid w:val="00C26E8A"/>
    <w:rsid w:val="00C3014A"/>
    <w:rsid w:val="00C30393"/>
    <w:rsid w:val="00C30407"/>
    <w:rsid w:val="00C304CF"/>
    <w:rsid w:val="00C3110F"/>
    <w:rsid w:val="00C33303"/>
    <w:rsid w:val="00C33566"/>
    <w:rsid w:val="00C34EF9"/>
    <w:rsid w:val="00C35341"/>
    <w:rsid w:val="00C363B3"/>
    <w:rsid w:val="00C364F0"/>
    <w:rsid w:val="00C40113"/>
    <w:rsid w:val="00C41BB8"/>
    <w:rsid w:val="00C45DA1"/>
    <w:rsid w:val="00C45ED3"/>
    <w:rsid w:val="00C4784B"/>
    <w:rsid w:val="00C47D3C"/>
    <w:rsid w:val="00C5163F"/>
    <w:rsid w:val="00C51EB6"/>
    <w:rsid w:val="00C520E9"/>
    <w:rsid w:val="00C52101"/>
    <w:rsid w:val="00C523CA"/>
    <w:rsid w:val="00C527DD"/>
    <w:rsid w:val="00C53228"/>
    <w:rsid w:val="00C539B2"/>
    <w:rsid w:val="00C53C0C"/>
    <w:rsid w:val="00C55BDF"/>
    <w:rsid w:val="00C56F6D"/>
    <w:rsid w:val="00C57106"/>
    <w:rsid w:val="00C571AF"/>
    <w:rsid w:val="00C60765"/>
    <w:rsid w:val="00C61A9D"/>
    <w:rsid w:val="00C620FD"/>
    <w:rsid w:val="00C63308"/>
    <w:rsid w:val="00C63AFD"/>
    <w:rsid w:val="00C6431A"/>
    <w:rsid w:val="00C6486C"/>
    <w:rsid w:val="00C64B41"/>
    <w:rsid w:val="00C65CF8"/>
    <w:rsid w:val="00C66D81"/>
    <w:rsid w:val="00C67049"/>
    <w:rsid w:val="00C7037F"/>
    <w:rsid w:val="00C70897"/>
    <w:rsid w:val="00C70C85"/>
    <w:rsid w:val="00C70C99"/>
    <w:rsid w:val="00C70D6A"/>
    <w:rsid w:val="00C728D4"/>
    <w:rsid w:val="00C72DA5"/>
    <w:rsid w:val="00C73768"/>
    <w:rsid w:val="00C7425A"/>
    <w:rsid w:val="00C80533"/>
    <w:rsid w:val="00C813F3"/>
    <w:rsid w:val="00C81501"/>
    <w:rsid w:val="00C8324D"/>
    <w:rsid w:val="00C83812"/>
    <w:rsid w:val="00C839F8"/>
    <w:rsid w:val="00C8689D"/>
    <w:rsid w:val="00C87027"/>
    <w:rsid w:val="00C87AF9"/>
    <w:rsid w:val="00C90692"/>
    <w:rsid w:val="00C91734"/>
    <w:rsid w:val="00C9394E"/>
    <w:rsid w:val="00C947FE"/>
    <w:rsid w:val="00C94B85"/>
    <w:rsid w:val="00C968EB"/>
    <w:rsid w:val="00C9712B"/>
    <w:rsid w:val="00CA013E"/>
    <w:rsid w:val="00CA0249"/>
    <w:rsid w:val="00CA1148"/>
    <w:rsid w:val="00CA16BB"/>
    <w:rsid w:val="00CA21E1"/>
    <w:rsid w:val="00CA252B"/>
    <w:rsid w:val="00CA25E2"/>
    <w:rsid w:val="00CA3C6F"/>
    <w:rsid w:val="00CA6E26"/>
    <w:rsid w:val="00CA7CB3"/>
    <w:rsid w:val="00CA7DDF"/>
    <w:rsid w:val="00CB0D15"/>
    <w:rsid w:val="00CB2146"/>
    <w:rsid w:val="00CB2535"/>
    <w:rsid w:val="00CB2A30"/>
    <w:rsid w:val="00CB39A9"/>
    <w:rsid w:val="00CB3E7D"/>
    <w:rsid w:val="00CB4212"/>
    <w:rsid w:val="00CB4F29"/>
    <w:rsid w:val="00CB7629"/>
    <w:rsid w:val="00CB7814"/>
    <w:rsid w:val="00CB7EF3"/>
    <w:rsid w:val="00CC25EA"/>
    <w:rsid w:val="00CC6313"/>
    <w:rsid w:val="00CC75AD"/>
    <w:rsid w:val="00CD016B"/>
    <w:rsid w:val="00CD05A3"/>
    <w:rsid w:val="00CD14A3"/>
    <w:rsid w:val="00CD3665"/>
    <w:rsid w:val="00CD424F"/>
    <w:rsid w:val="00CD4724"/>
    <w:rsid w:val="00CD4E4B"/>
    <w:rsid w:val="00CD51CF"/>
    <w:rsid w:val="00CD5FB3"/>
    <w:rsid w:val="00CD603A"/>
    <w:rsid w:val="00CE103C"/>
    <w:rsid w:val="00CE2441"/>
    <w:rsid w:val="00CE2899"/>
    <w:rsid w:val="00CE54A7"/>
    <w:rsid w:val="00CE6DAC"/>
    <w:rsid w:val="00CE7C6D"/>
    <w:rsid w:val="00CF072C"/>
    <w:rsid w:val="00CF3B1D"/>
    <w:rsid w:val="00CF3C84"/>
    <w:rsid w:val="00CF53AE"/>
    <w:rsid w:val="00CF60AB"/>
    <w:rsid w:val="00D02B41"/>
    <w:rsid w:val="00D06657"/>
    <w:rsid w:val="00D10966"/>
    <w:rsid w:val="00D10A2A"/>
    <w:rsid w:val="00D11686"/>
    <w:rsid w:val="00D1210F"/>
    <w:rsid w:val="00D1236D"/>
    <w:rsid w:val="00D15114"/>
    <w:rsid w:val="00D15C45"/>
    <w:rsid w:val="00D16234"/>
    <w:rsid w:val="00D16320"/>
    <w:rsid w:val="00D16417"/>
    <w:rsid w:val="00D16713"/>
    <w:rsid w:val="00D16E7E"/>
    <w:rsid w:val="00D20491"/>
    <w:rsid w:val="00D2242B"/>
    <w:rsid w:val="00D23089"/>
    <w:rsid w:val="00D23581"/>
    <w:rsid w:val="00D23A7E"/>
    <w:rsid w:val="00D23FF0"/>
    <w:rsid w:val="00D240D2"/>
    <w:rsid w:val="00D25A12"/>
    <w:rsid w:val="00D265C8"/>
    <w:rsid w:val="00D279B2"/>
    <w:rsid w:val="00D31F5D"/>
    <w:rsid w:val="00D32A33"/>
    <w:rsid w:val="00D32BD7"/>
    <w:rsid w:val="00D34CA8"/>
    <w:rsid w:val="00D36CFE"/>
    <w:rsid w:val="00D424F2"/>
    <w:rsid w:val="00D439BB"/>
    <w:rsid w:val="00D43B3B"/>
    <w:rsid w:val="00D43C04"/>
    <w:rsid w:val="00D451C6"/>
    <w:rsid w:val="00D45B51"/>
    <w:rsid w:val="00D462D8"/>
    <w:rsid w:val="00D504E5"/>
    <w:rsid w:val="00D54130"/>
    <w:rsid w:val="00D5545F"/>
    <w:rsid w:val="00D55C19"/>
    <w:rsid w:val="00D57D24"/>
    <w:rsid w:val="00D601B7"/>
    <w:rsid w:val="00D60528"/>
    <w:rsid w:val="00D61CD7"/>
    <w:rsid w:val="00D62302"/>
    <w:rsid w:val="00D64176"/>
    <w:rsid w:val="00D65A3C"/>
    <w:rsid w:val="00D66507"/>
    <w:rsid w:val="00D66CFD"/>
    <w:rsid w:val="00D66F4C"/>
    <w:rsid w:val="00D71280"/>
    <w:rsid w:val="00D72F44"/>
    <w:rsid w:val="00D74441"/>
    <w:rsid w:val="00D74F4D"/>
    <w:rsid w:val="00D754D1"/>
    <w:rsid w:val="00D75DFF"/>
    <w:rsid w:val="00D75F8E"/>
    <w:rsid w:val="00D7713E"/>
    <w:rsid w:val="00D77FC2"/>
    <w:rsid w:val="00D8140E"/>
    <w:rsid w:val="00D828C1"/>
    <w:rsid w:val="00D83DFA"/>
    <w:rsid w:val="00D8425E"/>
    <w:rsid w:val="00D84905"/>
    <w:rsid w:val="00D84CDB"/>
    <w:rsid w:val="00D84CED"/>
    <w:rsid w:val="00D86967"/>
    <w:rsid w:val="00D90210"/>
    <w:rsid w:val="00D90343"/>
    <w:rsid w:val="00D91108"/>
    <w:rsid w:val="00D93719"/>
    <w:rsid w:val="00D9423A"/>
    <w:rsid w:val="00D94288"/>
    <w:rsid w:val="00D94AAE"/>
    <w:rsid w:val="00D95630"/>
    <w:rsid w:val="00D96118"/>
    <w:rsid w:val="00D97F92"/>
    <w:rsid w:val="00DA0D25"/>
    <w:rsid w:val="00DA127D"/>
    <w:rsid w:val="00DA1C8A"/>
    <w:rsid w:val="00DA1E6B"/>
    <w:rsid w:val="00DA21A4"/>
    <w:rsid w:val="00DA279C"/>
    <w:rsid w:val="00DA2AE8"/>
    <w:rsid w:val="00DA2DCC"/>
    <w:rsid w:val="00DA71F5"/>
    <w:rsid w:val="00DB05AC"/>
    <w:rsid w:val="00DB06A3"/>
    <w:rsid w:val="00DB0E08"/>
    <w:rsid w:val="00DB0F50"/>
    <w:rsid w:val="00DB1231"/>
    <w:rsid w:val="00DB34F3"/>
    <w:rsid w:val="00DB4B9A"/>
    <w:rsid w:val="00DB4C17"/>
    <w:rsid w:val="00DB6243"/>
    <w:rsid w:val="00DB6F0C"/>
    <w:rsid w:val="00DB70DC"/>
    <w:rsid w:val="00DB79B7"/>
    <w:rsid w:val="00DC0700"/>
    <w:rsid w:val="00DC2484"/>
    <w:rsid w:val="00DC278D"/>
    <w:rsid w:val="00DC2C60"/>
    <w:rsid w:val="00DC3EE6"/>
    <w:rsid w:val="00DC75CE"/>
    <w:rsid w:val="00DD2798"/>
    <w:rsid w:val="00DD350D"/>
    <w:rsid w:val="00DD3893"/>
    <w:rsid w:val="00DD38BD"/>
    <w:rsid w:val="00DD3EE6"/>
    <w:rsid w:val="00DD73A2"/>
    <w:rsid w:val="00DD7877"/>
    <w:rsid w:val="00DD7E6A"/>
    <w:rsid w:val="00DE008D"/>
    <w:rsid w:val="00DE1023"/>
    <w:rsid w:val="00DE12EF"/>
    <w:rsid w:val="00DE1526"/>
    <w:rsid w:val="00DE2569"/>
    <w:rsid w:val="00DE413E"/>
    <w:rsid w:val="00DE4D9E"/>
    <w:rsid w:val="00DE4DB0"/>
    <w:rsid w:val="00DE72BB"/>
    <w:rsid w:val="00DF0868"/>
    <w:rsid w:val="00DF0A93"/>
    <w:rsid w:val="00DF0EA3"/>
    <w:rsid w:val="00DF1773"/>
    <w:rsid w:val="00DF1AF6"/>
    <w:rsid w:val="00DF1F47"/>
    <w:rsid w:val="00DF25FC"/>
    <w:rsid w:val="00DF46FF"/>
    <w:rsid w:val="00DF522F"/>
    <w:rsid w:val="00DF551D"/>
    <w:rsid w:val="00DF65FA"/>
    <w:rsid w:val="00DF77AC"/>
    <w:rsid w:val="00DF7E0D"/>
    <w:rsid w:val="00E00735"/>
    <w:rsid w:val="00E023B3"/>
    <w:rsid w:val="00E02A6D"/>
    <w:rsid w:val="00E0446D"/>
    <w:rsid w:val="00E04DE3"/>
    <w:rsid w:val="00E051F2"/>
    <w:rsid w:val="00E05459"/>
    <w:rsid w:val="00E057B2"/>
    <w:rsid w:val="00E05FF3"/>
    <w:rsid w:val="00E10D5E"/>
    <w:rsid w:val="00E11288"/>
    <w:rsid w:val="00E13481"/>
    <w:rsid w:val="00E1512F"/>
    <w:rsid w:val="00E15446"/>
    <w:rsid w:val="00E15B0F"/>
    <w:rsid w:val="00E16019"/>
    <w:rsid w:val="00E16B75"/>
    <w:rsid w:val="00E16B93"/>
    <w:rsid w:val="00E16FF3"/>
    <w:rsid w:val="00E21271"/>
    <w:rsid w:val="00E2288A"/>
    <w:rsid w:val="00E23003"/>
    <w:rsid w:val="00E246F3"/>
    <w:rsid w:val="00E274ED"/>
    <w:rsid w:val="00E31145"/>
    <w:rsid w:val="00E329DC"/>
    <w:rsid w:val="00E33196"/>
    <w:rsid w:val="00E33B40"/>
    <w:rsid w:val="00E34056"/>
    <w:rsid w:val="00E3456C"/>
    <w:rsid w:val="00E36DA6"/>
    <w:rsid w:val="00E37565"/>
    <w:rsid w:val="00E37CA7"/>
    <w:rsid w:val="00E37FED"/>
    <w:rsid w:val="00E40648"/>
    <w:rsid w:val="00E40C3D"/>
    <w:rsid w:val="00E40DB7"/>
    <w:rsid w:val="00E4115A"/>
    <w:rsid w:val="00E42DE6"/>
    <w:rsid w:val="00E4384E"/>
    <w:rsid w:val="00E447C5"/>
    <w:rsid w:val="00E44DA4"/>
    <w:rsid w:val="00E51096"/>
    <w:rsid w:val="00E54E30"/>
    <w:rsid w:val="00E55117"/>
    <w:rsid w:val="00E56232"/>
    <w:rsid w:val="00E56556"/>
    <w:rsid w:val="00E575CC"/>
    <w:rsid w:val="00E60838"/>
    <w:rsid w:val="00E61C9D"/>
    <w:rsid w:val="00E6222A"/>
    <w:rsid w:val="00E62FFA"/>
    <w:rsid w:val="00E636CC"/>
    <w:rsid w:val="00E6370C"/>
    <w:rsid w:val="00E643DC"/>
    <w:rsid w:val="00E64622"/>
    <w:rsid w:val="00E6540C"/>
    <w:rsid w:val="00E65BF7"/>
    <w:rsid w:val="00E6688E"/>
    <w:rsid w:val="00E66A9B"/>
    <w:rsid w:val="00E66DC9"/>
    <w:rsid w:val="00E66F9F"/>
    <w:rsid w:val="00E722EC"/>
    <w:rsid w:val="00E72578"/>
    <w:rsid w:val="00E737E4"/>
    <w:rsid w:val="00E77598"/>
    <w:rsid w:val="00E775D4"/>
    <w:rsid w:val="00E83860"/>
    <w:rsid w:val="00E84DAF"/>
    <w:rsid w:val="00E853B9"/>
    <w:rsid w:val="00E85BB7"/>
    <w:rsid w:val="00E85EEE"/>
    <w:rsid w:val="00E86ECA"/>
    <w:rsid w:val="00E86FBE"/>
    <w:rsid w:val="00E87F92"/>
    <w:rsid w:val="00E90F48"/>
    <w:rsid w:val="00E90F77"/>
    <w:rsid w:val="00E91818"/>
    <w:rsid w:val="00E92CBA"/>
    <w:rsid w:val="00E93F50"/>
    <w:rsid w:val="00E93FB8"/>
    <w:rsid w:val="00E943CE"/>
    <w:rsid w:val="00E95790"/>
    <w:rsid w:val="00E95D80"/>
    <w:rsid w:val="00E96F7E"/>
    <w:rsid w:val="00E97E25"/>
    <w:rsid w:val="00EA0AE0"/>
    <w:rsid w:val="00EA1ADD"/>
    <w:rsid w:val="00EA1B9F"/>
    <w:rsid w:val="00EA234F"/>
    <w:rsid w:val="00EA2B2A"/>
    <w:rsid w:val="00EA3695"/>
    <w:rsid w:val="00EA61F9"/>
    <w:rsid w:val="00EA6A59"/>
    <w:rsid w:val="00EB01E8"/>
    <w:rsid w:val="00EB0275"/>
    <w:rsid w:val="00EB2FD6"/>
    <w:rsid w:val="00EB34FD"/>
    <w:rsid w:val="00EB3991"/>
    <w:rsid w:val="00EB410E"/>
    <w:rsid w:val="00EB46B3"/>
    <w:rsid w:val="00EB543A"/>
    <w:rsid w:val="00EB5C75"/>
    <w:rsid w:val="00EB6534"/>
    <w:rsid w:val="00EB6DD1"/>
    <w:rsid w:val="00EB7794"/>
    <w:rsid w:val="00EB78C0"/>
    <w:rsid w:val="00EB7ABD"/>
    <w:rsid w:val="00EC099B"/>
    <w:rsid w:val="00EC15E9"/>
    <w:rsid w:val="00EC18A3"/>
    <w:rsid w:val="00EC31B6"/>
    <w:rsid w:val="00EC3876"/>
    <w:rsid w:val="00EC3FA8"/>
    <w:rsid w:val="00EC5046"/>
    <w:rsid w:val="00EC5C42"/>
    <w:rsid w:val="00EC65E8"/>
    <w:rsid w:val="00EC76CE"/>
    <w:rsid w:val="00ED0EB7"/>
    <w:rsid w:val="00ED1955"/>
    <w:rsid w:val="00ED2019"/>
    <w:rsid w:val="00ED23C9"/>
    <w:rsid w:val="00ED2A8C"/>
    <w:rsid w:val="00ED2E2A"/>
    <w:rsid w:val="00ED3E95"/>
    <w:rsid w:val="00ED4E60"/>
    <w:rsid w:val="00ED4F87"/>
    <w:rsid w:val="00ED53AE"/>
    <w:rsid w:val="00ED6868"/>
    <w:rsid w:val="00ED692D"/>
    <w:rsid w:val="00ED7D99"/>
    <w:rsid w:val="00EE14E5"/>
    <w:rsid w:val="00EE16B6"/>
    <w:rsid w:val="00EE2250"/>
    <w:rsid w:val="00EE5F43"/>
    <w:rsid w:val="00EE6D9C"/>
    <w:rsid w:val="00EE7DCE"/>
    <w:rsid w:val="00EF0A8D"/>
    <w:rsid w:val="00EF16A8"/>
    <w:rsid w:val="00EF1B2F"/>
    <w:rsid w:val="00EF25CC"/>
    <w:rsid w:val="00EF3648"/>
    <w:rsid w:val="00EF4C4E"/>
    <w:rsid w:val="00F00A03"/>
    <w:rsid w:val="00F00C77"/>
    <w:rsid w:val="00F040F6"/>
    <w:rsid w:val="00F04DDB"/>
    <w:rsid w:val="00F05616"/>
    <w:rsid w:val="00F06F04"/>
    <w:rsid w:val="00F1036A"/>
    <w:rsid w:val="00F10551"/>
    <w:rsid w:val="00F10D8A"/>
    <w:rsid w:val="00F112B8"/>
    <w:rsid w:val="00F12070"/>
    <w:rsid w:val="00F13648"/>
    <w:rsid w:val="00F136BC"/>
    <w:rsid w:val="00F15349"/>
    <w:rsid w:val="00F15446"/>
    <w:rsid w:val="00F15F7A"/>
    <w:rsid w:val="00F16945"/>
    <w:rsid w:val="00F16D8B"/>
    <w:rsid w:val="00F21ED3"/>
    <w:rsid w:val="00F22E70"/>
    <w:rsid w:val="00F2509B"/>
    <w:rsid w:val="00F2541C"/>
    <w:rsid w:val="00F261FA"/>
    <w:rsid w:val="00F26347"/>
    <w:rsid w:val="00F2688E"/>
    <w:rsid w:val="00F27D45"/>
    <w:rsid w:val="00F32412"/>
    <w:rsid w:val="00F328EF"/>
    <w:rsid w:val="00F331E1"/>
    <w:rsid w:val="00F3375A"/>
    <w:rsid w:val="00F33E5B"/>
    <w:rsid w:val="00F34D79"/>
    <w:rsid w:val="00F3574B"/>
    <w:rsid w:val="00F357EB"/>
    <w:rsid w:val="00F37154"/>
    <w:rsid w:val="00F409F1"/>
    <w:rsid w:val="00F4310C"/>
    <w:rsid w:val="00F4420D"/>
    <w:rsid w:val="00F45823"/>
    <w:rsid w:val="00F45AE4"/>
    <w:rsid w:val="00F468DC"/>
    <w:rsid w:val="00F50D63"/>
    <w:rsid w:val="00F525BA"/>
    <w:rsid w:val="00F53AB6"/>
    <w:rsid w:val="00F544D4"/>
    <w:rsid w:val="00F548C2"/>
    <w:rsid w:val="00F556BD"/>
    <w:rsid w:val="00F557BD"/>
    <w:rsid w:val="00F55D6F"/>
    <w:rsid w:val="00F609AC"/>
    <w:rsid w:val="00F618F7"/>
    <w:rsid w:val="00F6263E"/>
    <w:rsid w:val="00F639A8"/>
    <w:rsid w:val="00F63F73"/>
    <w:rsid w:val="00F645F1"/>
    <w:rsid w:val="00F65C2D"/>
    <w:rsid w:val="00F6626E"/>
    <w:rsid w:val="00F6683B"/>
    <w:rsid w:val="00F70CF8"/>
    <w:rsid w:val="00F71946"/>
    <w:rsid w:val="00F71FEE"/>
    <w:rsid w:val="00F72506"/>
    <w:rsid w:val="00F72DD5"/>
    <w:rsid w:val="00F737A3"/>
    <w:rsid w:val="00F73883"/>
    <w:rsid w:val="00F73A55"/>
    <w:rsid w:val="00F74709"/>
    <w:rsid w:val="00F801FA"/>
    <w:rsid w:val="00F814A1"/>
    <w:rsid w:val="00F81950"/>
    <w:rsid w:val="00F82661"/>
    <w:rsid w:val="00F83473"/>
    <w:rsid w:val="00F84281"/>
    <w:rsid w:val="00F864D3"/>
    <w:rsid w:val="00F871D4"/>
    <w:rsid w:val="00F871FE"/>
    <w:rsid w:val="00F9230F"/>
    <w:rsid w:val="00F923AD"/>
    <w:rsid w:val="00F929EB"/>
    <w:rsid w:val="00F9591B"/>
    <w:rsid w:val="00FA2F65"/>
    <w:rsid w:val="00FA361D"/>
    <w:rsid w:val="00FA4185"/>
    <w:rsid w:val="00FA54A3"/>
    <w:rsid w:val="00FA69E0"/>
    <w:rsid w:val="00FA6CA3"/>
    <w:rsid w:val="00FB17A5"/>
    <w:rsid w:val="00FB19FE"/>
    <w:rsid w:val="00FB20C3"/>
    <w:rsid w:val="00FB2398"/>
    <w:rsid w:val="00FB24EC"/>
    <w:rsid w:val="00FB4BA9"/>
    <w:rsid w:val="00FB771B"/>
    <w:rsid w:val="00FC1052"/>
    <w:rsid w:val="00FC1CF5"/>
    <w:rsid w:val="00FC311C"/>
    <w:rsid w:val="00FC3727"/>
    <w:rsid w:val="00FC479A"/>
    <w:rsid w:val="00FC57AD"/>
    <w:rsid w:val="00FC70BC"/>
    <w:rsid w:val="00FC7867"/>
    <w:rsid w:val="00FD138F"/>
    <w:rsid w:val="00FD27E5"/>
    <w:rsid w:val="00FD3F52"/>
    <w:rsid w:val="00FD48D4"/>
    <w:rsid w:val="00FD551F"/>
    <w:rsid w:val="00FD5A12"/>
    <w:rsid w:val="00FD5C30"/>
    <w:rsid w:val="00FE10FE"/>
    <w:rsid w:val="00FE195C"/>
    <w:rsid w:val="00FE1AF9"/>
    <w:rsid w:val="00FE1B90"/>
    <w:rsid w:val="00FE301B"/>
    <w:rsid w:val="00FE4632"/>
    <w:rsid w:val="00FE4D83"/>
    <w:rsid w:val="00FE4FF4"/>
    <w:rsid w:val="00FE543D"/>
    <w:rsid w:val="00FF03A3"/>
    <w:rsid w:val="00FF13FA"/>
    <w:rsid w:val="00FF1601"/>
    <w:rsid w:val="00FF2E41"/>
    <w:rsid w:val="00FF34E7"/>
    <w:rsid w:val="00FF3FF7"/>
    <w:rsid w:val="00FF4CD1"/>
    <w:rsid w:val="00FF6577"/>
    <w:rsid w:val="00FF6E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A8826D32-7CA2-4444-9707-E05537579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B410E"/>
    <w:pPr>
      <w:overflowPunct w:val="0"/>
      <w:autoSpaceDE w:val="0"/>
      <w:autoSpaceDN w:val="0"/>
      <w:adjustRightInd w:val="0"/>
      <w:spacing w:after="180"/>
    </w:pPr>
    <w:rPr>
      <w:rFonts w:ascii="Times New Roman" w:eastAsia="宋体" w:hAnsi="Times New Roman"/>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iPriority w:val="9"/>
    <w:unhideWhenUsed/>
    <w:qFormat/>
    <w:rsid w:val="00EB410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EB410E"/>
    <w:rPr>
      <w:rFonts w:ascii="Arial" w:eastAsia="Arial" w:hAnsi="Arial"/>
      <w:noProof/>
      <w:sz w:val="36"/>
      <w:lang w:val="en-GB" w:eastAsia="x-none"/>
    </w:rPr>
  </w:style>
  <w:style w:type="character" w:customStyle="1" w:styleId="20">
    <w:name w:val="标题 2 字符"/>
    <w:aliases w:val="H2 字符,h2 字符,DO NOT USE_h2 字符,h21 字符,Heading 2 3GPP 字符,Head2A 字符,2 字符,Head 2 字符,l2 字符,TitreProp 字符,UNDERRUBRIK 1-2 字符,Header 2 字符,ITT t2 字符,PA Major Section 字符,Livello 2 字符,R2 字符,H21 字符,Heading 2 Hidden 字符,Head1 字符,2nd level 字符,heading 2 字符,I2 字符"/>
    <w:link w:val="2"/>
    <w:uiPriority w:val="9"/>
    <w:rsid w:val="00EB410E"/>
    <w:rPr>
      <w:rFonts w:ascii="Arial" w:eastAsia="Arial" w:hAnsi="Arial"/>
      <w:noProof/>
      <w:sz w:val="32"/>
      <w:lang w:val="en-GB" w:eastAsia="x-none"/>
    </w:rPr>
  </w:style>
  <w:style w:type="character" w:customStyle="1" w:styleId="30">
    <w:name w:val="标题 3 字符"/>
    <w:aliases w:val="Heading 3 3GPP 字符"/>
    <w:link w:val="3"/>
    <w:uiPriority w:val="9"/>
    <w:rsid w:val="00EB410E"/>
    <w:rPr>
      <w:rFonts w:ascii="Arial" w:eastAsia="Arial" w:hAnsi="Arial"/>
      <w:noProof/>
      <w:sz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EB410E"/>
    <w:rPr>
      <w:rFonts w:eastAsia="Times New Roman"/>
      <w:b/>
      <w:bCs/>
      <w:sz w:val="28"/>
      <w:szCs w:val="28"/>
      <w:lang w:val="x-none" w:eastAsia="x-none"/>
    </w:rPr>
  </w:style>
  <w:style w:type="character" w:customStyle="1" w:styleId="50">
    <w:name w:val="标题 5 字符"/>
    <w:link w:val="5"/>
    <w:uiPriority w:val="9"/>
    <w:rsid w:val="00EB410E"/>
    <w:rPr>
      <w:rFonts w:ascii="Cambria" w:eastAsia="宋体" w:hAnsi="Cambria"/>
      <w:color w:val="243F60"/>
      <w:lang w:val="x-none" w:eastAsia="x-none"/>
    </w:rPr>
  </w:style>
  <w:style w:type="character" w:customStyle="1" w:styleId="60">
    <w:name w:val="标题 6 字符"/>
    <w:link w:val="6"/>
    <w:uiPriority w:val="9"/>
    <w:rsid w:val="00EB410E"/>
    <w:rPr>
      <w:rFonts w:eastAsia="Times New Roman"/>
      <w:b/>
      <w:bCs/>
      <w:sz w:val="22"/>
      <w:szCs w:val="22"/>
      <w:lang w:val="x-none" w:eastAsia="x-none"/>
    </w:rPr>
  </w:style>
  <w:style w:type="character" w:customStyle="1" w:styleId="70">
    <w:name w:val="标题 7 字符"/>
    <w:link w:val="7"/>
    <w:uiPriority w:val="9"/>
    <w:semiHidden/>
    <w:rsid w:val="00EB410E"/>
    <w:rPr>
      <w:rFonts w:eastAsia="Times New Roman"/>
      <w:sz w:val="24"/>
      <w:szCs w:val="24"/>
      <w:lang w:val="x-none" w:eastAsia="x-none"/>
    </w:rPr>
  </w:style>
  <w:style w:type="character" w:customStyle="1" w:styleId="80">
    <w:name w:val="标题 8 字符"/>
    <w:link w:val="8"/>
    <w:uiPriority w:val="9"/>
    <w:semiHidden/>
    <w:rsid w:val="00EB410E"/>
    <w:rPr>
      <w:rFonts w:eastAsia="Times New Roman"/>
      <w:i/>
      <w:iCs/>
      <w:sz w:val="24"/>
      <w:szCs w:val="24"/>
      <w:lang w:val="x-none" w:eastAsia="x-none"/>
    </w:rPr>
  </w:style>
  <w:style w:type="character" w:customStyle="1" w:styleId="90">
    <w:name w:val="标题 9 字符"/>
    <w:link w:val="9"/>
    <w:uiPriority w:val="9"/>
    <w:semiHidden/>
    <w:rsid w:val="00EB410E"/>
    <w:rPr>
      <w:rFonts w:ascii="Calibri Light" w:eastAsia="Times New Roman" w:hAnsi="Calibri Light"/>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eastAsia="宋体" w:hAnsi="Arial"/>
      <w:b/>
      <w:noProof/>
      <w:sz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uiPriority w:val="99"/>
    <w:rsid w:val="00EB410E"/>
    <w:rPr>
      <w:rFonts w:ascii="Arial" w:eastAsia="宋体"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a"/>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宋体"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宋体" w:hAnsi="Times New Roman"/>
      <w:lang w:val="en-GB" w:eastAsia="zh-CN"/>
    </w:rPr>
  </w:style>
  <w:style w:type="paragraph" w:customStyle="1" w:styleId="3GPPHeader">
    <w:name w:val="3GPP_Header"/>
    <w:basedOn w:val="a5"/>
    <w:rsid w:val="00ED7D99"/>
    <w:pPr>
      <w:tabs>
        <w:tab w:val="left" w:pos="1701"/>
        <w:tab w:val="right" w:pos="9639"/>
      </w:tabs>
      <w:spacing w:after="240"/>
      <w:jc w:val="both"/>
    </w:pPr>
    <w:rPr>
      <w:rFonts w:ascii="Arial" w:eastAsia="Times New Roman" w:hAnsi="Arial"/>
      <w:b/>
      <w:sz w:val="24"/>
      <w:lang w:val="en-GB" w:eastAsia="zh-CN"/>
    </w:rPr>
  </w:style>
  <w:style w:type="paragraph" w:styleId="a5">
    <w:name w:val="Body Text"/>
    <w:basedOn w:val="a"/>
    <w:link w:val="a6"/>
    <w:uiPriority w:val="99"/>
    <w:semiHidden/>
    <w:unhideWhenUsed/>
    <w:rsid w:val="00ED7D99"/>
    <w:pPr>
      <w:spacing w:after="120"/>
    </w:pPr>
  </w:style>
  <w:style w:type="character" w:customStyle="1" w:styleId="a6">
    <w:name w:val="正文文本 字符"/>
    <w:link w:val="a5"/>
    <w:uiPriority w:val="99"/>
    <w:semiHidden/>
    <w:rsid w:val="00ED7D99"/>
    <w:rPr>
      <w:rFonts w:ascii="Times New Roman" w:eastAsia="宋体" w:hAnsi="Times New Roman"/>
    </w:rPr>
  </w:style>
  <w:style w:type="paragraph" w:styleId="a7">
    <w:name w:val="List Paragraph"/>
    <w:aliases w:val="- Bullets,목록 단락,リスト段落,列出段落,?? ??,?????,????,Lista1,列出段落1,中等深浅网格 1 - 着色 21,1st level - Bullet List Paragraph,List Paragraph1,Lettre d'introduction,Paragrafo elenco,Normal bullet 2,Bullet list,Numbered List,Task Body,3 Txt tabla,ÁÐ³ö¶Î"/>
    <w:basedOn w:val="a"/>
    <w:link w:val="a8"/>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a8">
    <w:name w:val="列表段落 字符"/>
    <w:aliases w:val="- Bullets 字符,목록 단락 字符,リスト段落 字符,列出段落 字符,?? ?? 字符,????? 字符,???? 字符,Lista1 字符,列出段落1 字符,中等深浅网格 1 - 着色 21 字符,1st level - Bullet List Paragraph 字符,List Paragraph1 字符,Lettre d'introduction 字符,Paragrafo elenco 字符,Normal bullet 2 字符,Bullet list 字符"/>
    <w:basedOn w:val="a1"/>
    <w:link w:val="a7"/>
    <w:uiPriority w:val="34"/>
    <w:qFormat/>
    <w:rsid w:val="00425CA0"/>
    <w:rPr>
      <w:rFonts w:asciiTheme="minorHAnsi" w:eastAsiaTheme="minorHAnsi" w:hAnsiTheme="minorHAnsi" w:cstheme="minorBidi"/>
      <w:sz w:val="22"/>
      <w:szCs w:val="22"/>
    </w:rPr>
  </w:style>
  <w:style w:type="paragraph" w:styleId="a9">
    <w:name w:val="Balloon Text"/>
    <w:basedOn w:val="a"/>
    <w:link w:val="aa"/>
    <w:uiPriority w:val="99"/>
    <w:semiHidden/>
    <w:unhideWhenUsed/>
    <w:rsid w:val="00425CA0"/>
    <w:pPr>
      <w:spacing w:after="0"/>
    </w:pPr>
    <w:rPr>
      <w:rFonts w:ascii="Segoe UI" w:hAnsi="Segoe UI" w:cs="Segoe UI"/>
      <w:sz w:val="18"/>
      <w:szCs w:val="18"/>
    </w:rPr>
  </w:style>
  <w:style w:type="character" w:customStyle="1" w:styleId="aa">
    <w:name w:val="批注框文本 字符"/>
    <w:basedOn w:val="a1"/>
    <w:link w:val="a9"/>
    <w:uiPriority w:val="99"/>
    <w:semiHidden/>
    <w:rsid w:val="00425CA0"/>
    <w:rPr>
      <w:rFonts w:ascii="Segoe UI" w:eastAsia="宋体" w:hAnsi="Segoe UI" w:cs="Segoe UI"/>
      <w:sz w:val="18"/>
      <w:szCs w:val="18"/>
    </w:rPr>
  </w:style>
  <w:style w:type="paragraph" w:styleId="ab">
    <w:name w:val="caption"/>
    <w:basedOn w:val="a"/>
    <w:next w:val="a"/>
    <w:uiPriority w:val="35"/>
    <w:unhideWhenUsed/>
    <w:qFormat/>
    <w:rsid w:val="00BF7A0D"/>
    <w:pPr>
      <w:spacing w:after="200"/>
    </w:pPr>
    <w:rPr>
      <w:i/>
      <w:iCs/>
      <w:color w:val="44546A" w:themeColor="text2"/>
      <w:sz w:val="18"/>
      <w:szCs w:val="18"/>
    </w:rPr>
  </w:style>
  <w:style w:type="character" w:styleId="ac">
    <w:name w:val="annotation reference"/>
    <w:basedOn w:val="a1"/>
    <w:uiPriority w:val="99"/>
    <w:semiHidden/>
    <w:unhideWhenUsed/>
    <w:rsid w:val="00016262"/>
    <w:rPr>
      <w:sz w:val="16"/>
      <w:szCs w:val="16"/>
    </w:rPr>
  </w:style>
  <w:style w:type="paragraph" w:styleId="ad">
    <w:name w:val="annotation text"/>
    <w:basedOn w:val="a"/>
    <w:link w:val="ae"/>
    <w:uiPriority w:val="99"/>
    <w:semiHidden/>
    <w:unhideWhenUsed/>
    <w:rsid w:val="00016262"/>
  </w:style>
  <w:style w:type="character" w:customStyle="1" w:styleId="ae">
    <w:name w:val="批注文字 字符"/>
    <w:basedOn w:val="a1"/>
    <w:link w:val="ad"/>
    <w:uiPriority w:val="99"/>
    <w:semiHidden/>
    <w:rsid w:val="00016262"/>
    <w:rPr>
      <w:rFonts w:ascii="Times New Roman" w:eastAsia="宋体" w:hAnsi="Times New Roman"/>
    </w:rPr>
  </w:style>
  <w:style w:type="paragraph" w:styleId="af">
    <w:name w:val="annotation subject"/>
    <w:basedOn w:val="ad"/>
    <w:next w:val="ad"/>
    <w:link w:val="af0"/>
    <w:uiPriority w:val="99"/>
    <w:semiHidden/>
    <w:unhideWhenUsed/>
    <w:rsid w:val="00016262"/>
    <w:rPr>
      <w:b/>
      <w:bCs/>
    </w:rPr>
  </w:style>
  <w:style w:type="character" w:customStyle="1" w:styleId="af0">
    <w:name w:val="批注主题 字符"/>
    <w:basedOn w:val="ae"/>
    <w:link w:val="af"/>
    <w:uiPriority w:val="99"/>
    <w:semiHidden/>
    <w:rsid w:val="00016262"/>
    <w:rPr>
      <w:rFonts w:ascii="Times New Roman" w:eastAsia="宋体" w:hAnsi="Times New Roman"/>
      <w:b/>
      <w:bCs/>
    </w:rPr>
  </w:style>
  <w:style w:type="table" w:styleId="af1">
    <w:name w:val="Table Grid"/>
    <w:basedOn w:val="a2"/>
    <w:uiPriority w:val="39"/>
    <w:qFormat/>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宋体" w:hAnsi="Times New Roman"/>
      <w:lang w:val="en-GB"/>
    </w:rPr>
  </w:style>
  <w:style w:type="paragraph" w:customStyle="1" w:styleId="B1">
    <w:name w:val="B1"/>
    <w:basedOn w:val="a"/>
    <w:link w:val="B1Char"/>
    <w:qFormat/>
    <w:rsid w:val="00770F51"/>
    <w:pPr>
      <w:overflowPunct/>
      <w:autoSpaceDE/>
      <w:autoSpaceDN/>
      <w:adjustRightInd/>
      <w:ind w:left="568" w:hanging="284"/>
    </w:pPr>
    <w:rPr>
      <w:lang w:val="en-GB"/>
    </w:rPr>
  </w:style>
  <w:style w:type="character" w:customStyle="1" w:styleId="B1Char">
    <w:name w:val="B1 Char"/>
    <w:link w:val="B1"/>
    <w:rsid w:val="00770F51"/>
    <w:rPr>
      <w:rFonts w:ascii="Times New Roman" w:eastAsia="宋体" w:hAnsi="Times New Roman"/>
      <w:lang w:val="en-GB"/>
    </w:rPr>
  </w:style>
  <w:style w:type="paragraph" w:customStyle="1" w:styleId="NormalNumbered">
    <w:name w:val="Normal Numbered"/>
    <w:basedOn w:val="a7"/>
    <w:link w:val="NormalNumberedChar"/>
    <w:qFormat/>
    <w:rsid w:val="00844927"/>
    <w:pPr>
      <w:numPr>
        <w:numId w:val="4"/>
      </w:numPr>
    </w:pPr>
    <w:rPr>
      <w:rFonts w:ascii="Times New Roman" w:hAnsi="Times New Roman" w:cs="Times New Roman"/>
      <w:sz w:val="20"/>
      <w:szCs w:val="20"/>
    </w:rPr>
  </w:style>
  <w:style w:type="paragraph" w:styleId="af2">
    <w:name w:val="No Spacing"/>
    <w:uiPriority w:val="1"/>
    <w:qFormat/>
    <w:rsid w:val="006A4E0D"/>
    <w:pPr>
      <w:overflowPunct w:val="0"/>
      <w:autoSpaceDE w:val="0"/>
      <w:autoSpaceDN w:val="0"/>
      <w:adjustRightInd w:val="0"/>
    </w:pPr>
    <w:rPr>
      <w:rFonts w:ascii="Times New Roman" w:eastAsia="宋体" w:hAnsi="Times New Roman"/>
    </w:rPr>
  </w:style>
  <w:style w:type="character" w:customStyle="1" w:styleId="NormalNumberedChar">
    <w:name w:val="Normal Numbered Char"/>
    <w:basedOn w:val="a8"/>
    <w:link w:val="NormalNumbered"/>
    <w:rsid w:val="00844927"/>
    <w:rPr>
      <w:rFonts w:ascii="Times New Roman" w:eastAsiaTheme="minorHAnsi" w:hAnsi="Times New Roman" w:cstheme="minorBidi"/>
      <w:sz w:val="22"/>
      <w:szCs w:val="22"/>
    </w:rPr>
  </w:style>
  <w:style w:type="paragraph" w:customStyle="1" w:styleId="Doc-text2">
    <w:name w:val="Doc-text2"/>
    <w:basedOn w:val="a"/>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af3">
    <w:name w:val="Normal (Web)"/>
    <w:basedOn w:val="a"/>
    <w:uiPriority w:val="99"/>
    <w:semiHidden/>
    <w:unhideWhenUsed/>
    <w:rsid w:val="00C70D6A"/>
    <w:pPr>
      <w:overflowPunct/>
      <w:autoSpaceDE/>
      <w:autoSpaceDN/>
      <w:adjustRightInd/>
      <w:spacing w:before="100" w:beforeAutospacing="1" w:after="100" w:afterAutospacing="1"/>
    </w:pPr>
    <w:rPr>
      <w:rFonts w:eastAsia="Times New Roman"/>
      <w:sz w:val="24"/>
      <w:szCs w:val="24"/>
    </w:rPr>
  </w:style>
  <w:style w:type="table" w:styleId="51">
    <w:name w:val="Grid Table 5 Dark"/>
    <w:basedOn w:val="a2"/>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a"/>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a1"/>
    <w:link w:val="N1"/>
    <w:rsid w:val="007A2C2B"/>
    <w:rPr>
      <w:rFonts w:asciiTheme="minorHAnsi" w:eastAsiaTheme="minorEastAsia" w:hAnsiTheme="minorHAnsi" w:cstheme="minorHAnsi"/>
      <w:sz w:val="22"/>
      <w:szCs w:val="22"/>
      <w:lang w:eastAsia="ko-KR" w:bidi="hi-IN"/>
    </w:rPr>
  </w:style>
  <w:style w:type="paragraph" w:styleId="af4">
    <w:name w:val="footer"/>
    <w:basedOn w:val="a"/>
    <w:link w:val="af5"/>
    <w:uiPriority w:val="99"/>
    <w:unhideWhenUsed/>
    <w:rsid w:val="00D1210F"/>
    <w:pPr>
      <w:tabs>
        <w:tab w:val="center" w:pos="4680"/>
        <w:tab w:val="right" w:pos="9360"/>
      </w:tabs>
      <w:spacing w:after="0"/>
    </w:pPr>
  </w:style>
  <w:style w:type="character" w:customStyle="1" w:styleId="af5">
    <w:name w:val="页脚 字符"/>
    <w:basedOn w:val="a1"/>
    <w:link w:val="af4"/>
    <w:uiPriority w:val="99"/>
    <w:rsid w:val="00D1210F"/>
    <w:rPr>
      <w:rFonts w:ascii="Times New Roman" w:eastAsia="宋体" w:hAnsi="Times New Roman"/>
    </w:rPr>
  </w:style>
  <w:style w:type="paragraph" w:styleId="af6">
    <w:name w:val="Bibliography"/>
    <w:basedOn w:val="a"/>
    <w:next w:val="a"/>
    <w:uiPriority w:val="37"/>
    <w:unhideWhenUsed/>
    <w:rsid w:val="00E05459"/>
  </w:style>
  <w:style w:type="paragraph" w:customStyle="1" w:styleId="TAL">
    <w:name w:val="TAL"/>
    <w:basedOn w:val="a"/>
    <w:link w:val="TALChar"/>
    <w:qFormat/>
    <w:rsid w:val="00B16F39"/>
    <w:pPr>
      <w:keepNext/>
      <w:keepLines/>
      <w:overflowPunct/>
      <w:autoSpaceDE/>
      <w:autoSpaceDN/>
      <w:adjustRightInd/>
      <w:spacing w:after="0"/>
    </w:pPr>
    <w:rPr>
      <w:rFonts w:ascii="Arial" w:hAnsi="Arial"/>
      <w:sz w:val="18"/>
      <w:lang w:val="en-GB"/>
    </w:rPr>
  </w:style>
  <w:style w:type="paragraph" w:customStyle="1" w:styleId="TAH">
    <w:name w:val="TAH"/>
    <w:basedOn w:val="a"/>
    <w:link w:val="TAHCar"/>
    <w:qFormat/>
    <w:rsid w:val="00B16F39"/>
    <w:pPr>
      <w:keepNext/>
      <w:keepLines/>
      <w:overflowPunct/>
      <w:autoSpaceDE/>
      <w:autoSpaceDN/>
      <w:adjustRightInd/>
      <w:spacing w:after="0"/>
      <w:jc w:val="center"/>
    </w:pPr>
    <w:rPr>
      <w:rFonts w:ascii="Arial" w:hAnsi="Arial"/>
      <w:b/>
      <w:sz w:val="18"/>
      <w:lang w:val="en-GB"/>
    </w:rPr>
  </w:style>
  <w:style w:type="character" w:customStyle="1" w:styleId="TALChar">
    <w:name w:val="TAL Char"/>
    <w:link w:val="TAL"/>
    <w:qFormat/>
    <w:rsid w:val="00B16F39"/>
    <w:rPr>
      <w:rFonts w:ascii="Arial" w:eastAsia="宋体" w:hAnsi="Arial"/>
      <w:sz w:val="18"/>
      <w:lang w:val="en-GB"/>
    </w:rPr>
  </w:style>
  <w:style w:type="character" w:customStyle="1" w:styleId="TAHCar">
    <w:name w:val="TAH Car"/>
    <w:link w:val="TAH"/>
    <w:qFormat/>
    <w:locked/>
    <w:rsid w:val="00B16F39"/>
    <w:rPr>
      <w:rFonts w:ascii="Arial" w:eastAsia="宋体" w:hAnsi="Arial"/>
      <w:b/>
      <w:sz w:val="18"/>
      <w:lang w:val="en-GB"/>
    </w:rPr>
  </w:style>
  <w:style w:type="paragraph" w:customStyle="1" w:styleId="B2">
    <w:name w:val="B2"/>
    <w:basedOn w:val="a"/>
    <w:qFormat/>
    <w:rsid w:val="00D424F2"/>
    <w:pPr>
      <w:overflowPunct/>
      <w:autoSpaceDE/>
      <w:autoSpaceDN/>
      <w:adjustRightInd/>
      <w:ind w:left="851" w:hanging="284"/>
    </w:pPr>
    <w:rPr>
      <w:lang w:val="en-GB"/>
    </w:rPr>
  </w:style>
  <w:style w:type="paragraph" w:customStyle="1" w:styleId="ecxmsobodytext">
    <w:name w:val="ecxmsobodytext"/>
    <w:basedOn w:val="a"/>
    <w:qFormat/>
    <w:rsid w:val="00295C9E"/>
    <w:pPr>
      <w:overflowPunct/>
      <w:autoSpaceDE/>
      <w:autoSpaceDN/>
      <w:adjustRightInd/>
      <w:spacing w:before="100" w:beforeAutospacing="1" w:after="100" w:afterAutospacing="1"/>
    </w:pPr>
    <w:rPr>
      <w:rFonts w:ascii="宋体" w:hAnsi="宋体" w:cs="宋体"/>
      <w:sz w:val="24"/>
      <w:szCs w:val="24"/>
      <w:lang w:eastAsia="zh-CN"/>
    </w:rPr>
  </w:style>
  <w:style w:type="character" w:styleId="af7">
    <w:name w:val="Emphasis"/>
    <w:basedOn w:val="a1"/>
    <w:uiPriority w:val="20"/>
    <w:qFormat/>
    <w:rsid w:val="006926AC"/>
    <w:rPr>
      <w:i/>
      <w:iCs/>
    </w:rPr>
  </w:style>
  <w:style w:type="paragraph" w:customStyle="1" w:styleId="article-imagecaption">
    <w:name w:val="article-imagecaption"/>
    <w:basedOn w:val="a"/>
    <w:rsid w:val="000F0AD8"/>
    <w:pPr>
      <w:overflowPunct/>
      <w:autoSpaceDE/>
      <w:autoSpaceDN/>
      <w:adjustRightInd/>
      <w:spacing w:before="100" w:beforeAutospacing="1" w:after="100" w:afterAutospacing="1"/>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373584092">
      <w:bodyDiv w:val="1"/>
      <w:marLeft w:val="0"/>
      <w:marRight w:val="0"/>
      <w:marTop w:val="0"/>
      <w:marBottom w:val="0"/>
      <w:divBdr>
        <w:top w:val="none" w:sz="0" w:space="0" w:color="auto"/>
        <w:left w:val="none" w:sz="0" w:space="0" w:color="auto"/>
        <w:bottom w:val="none" w:sz="0" w:space="0" w:color="auto"/>
        <w:right w:val="none" w:sz="0" w:space="0" w:color="auto"/>
      </w:divBdr>
    </w:div>
    <w:div w:id="512380391">
      <w:bodyDiv w:val="1"/>
      <w:marLeft w:val="0"/>
      <w:marRight w:val="0"/>
      <w:marTop w:val="0"/>
      <w:marBottom w:val="0"/>
      <w:divBdr>
        <w:top w:val="none" w:sz="0" w:space="0" w:color="auto"/>
        <w:left w:val="none" w:sz="0" w:space="0" w:color="auto"/>
        <w:bottom w:val="none" w:sz="0" w:space="0" w:color="auto"/>
        <w:right w:val="none" w:sz="0" w:space="0" w:color="auto"/>
      </w:divBdr>
    </w:div>
    <w:div w:id="529681755">
      <w:bodyDiv w:val="1"/>
      <w:marLeft w:val="0"/>
      <w:marRight w:val="0"/>
      <w:marTop w:val="0"/>
      <w:marBottom w:val="0"/>
      <w:divBdr>
        <w:top w:val="none" w:sz="0" w:space="0" w:color="auto"/>
        <w:left w:val="none" w:sz="0" w:space="0" w:color="auto"/>
        <w:bottom w:val="none" w:sz="0" w:space="0" w:color="auto"/>
        <w:right w:val="none" w:sz="0" w:space="0" w:color="auto"/>
      </w:divBdr>
    </w:div>
    <w:div w:id="574124943">
      <w:bodyDiv w:val="1"/>
      <w:marLeft w:val="0"/>
      <w:marRight w:val="0"/>
      <w:marTop w:val="0"/>
      <w:marBottom w:val="0"/>
      <w:divBdr>
        <w:top w:val="none" w:sz="0" w:space="0" w:color="auto"/>
        <w:left w:val="none" w:sz="0" w:space="0" w:color="auto"/>
        <w:bottom w:val="none" w:sz="0" w:space="0" w:color="auto"/>
        <w:right w:val="none" w:sz="0" w:space="0" w:color="auto"/>
      </w:divBdr>
    </w:div>
    <w:div w:id="670907460">
      <w:bodyDiv w:val="1"/>
      <w:marLeft w:val="0"/>
      <w:marRight w:val="0"/>
      <w:marTop w:val="0"/>
      <w:marBottom w:val="0"/>
      <w:divBdr>
        <w:top w:val="none" w:sz="0" w:space="0" w:color="auto"/>
        <w:left w:val="none" w:sz="0" w:space="0" w:color="auto"/>
        <w:bottom w:val="none" w:sz="0" w:space="0" w:color="auto"/>
        <w:right w:val="none" w:sz="0" w:space="0" w:color="auto"/>
      </w:divBdr>
    </w:div>
    <w:div w:id="677659461">
      <w:bodyDiv w:val="1"/>
      <w:marLeft w:val="0"/>
      <w:marRight w:val="0"/>
      <w:marTop w:val="0"/>
      <w:marBottom w:val="0"/>
      <w:divBdr>
        <w:top w:val="none" w:sz="0" w:space="0" w:color="auto"/>
        <w:left w:val="none" w:sz="0" w:space="0" w:color="auto"/>
        <w:bottom w:val="none" w:sz="0" w:space="0" w:color="auto"/>
        <w:right w:val="none" w:sz="0" w:space="0" w:color="auto"/>
      </w:divBdr>
    </w:div>
    <w:div w:id="695544647">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0561294">
      <w:bodyDiv w:val="1"/>
      <w:marLeft w:val="0"/>
      <w:marRight w:val="0"/>
      <w:marTop w:val="0"/>
      <w:marBottom w:val="0"/>
      <w:divBdr>
        <w:top w:val="none" w:sz="0" w:space="0" w:color="auto"/>
        <w:left w:val="none" w:sz="0" w:space="0" w:color="auto"/>
        <w:bottom w:val="none" w:sz="0" w:space="0" w:color="auto"/>
        <w:right w:val="none" w:sz="0" w:space="0" w:color="auto"/>
      </w:divBdr>
    </w:div>
    <w:div w:id="771828584">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87031855">
      <w:bodyDiv w:val="1"/>
      <w:marLeft w:val="0"/>
      <w:marRight w:val="0"/>
      <w:marTop w:val="0"/>
      <w:marBottom w:val="0"/>
      <w:divBdr>
        <w:top w:val="none" w:sz="0" w:space="0" w:color="auto"/>
        <w:left w:val="none" w:sz="0" w:space="0" w:color="auto"/>
        <w:bottom w:val="none" w:sz="0" w:space="0" w:color="auto"/>
        <w:right w:val="none" w:sz="0" w:space="0" w:color="auto"/>
      </w:divBdr>
    </w:div>
    <w:div w:id="954674087">
      <w:bodyDiv w:val="1"/>
      <w:marLeft w:val="0"/>
      <w:marRight w:val="0"/>
      <w:marTop w:val="0"/>
      <w:marBottom w:val="0"/>
      <w:divBdr>
        <w:top w:val="none" w:sz="0" w:space="0" w:color="auto"/>
        <w:left w:val="none" w:sz="0" w:space="0" w:color="auto"/>
        <w:bottom w:val="none" w:sz="0" w:space="0" w:color="auto"/>
        <w:right w:val="none" w:sz="0" w:space="0" w:color="auto"/>
      </w:divBdr>
    </w:div>
    <w:div w:id="956836707">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959531826">
      <w:bodyDiv w:val="1"/>
      <w:marLeft w:val="0"/>
      <w:marRight w:val="0"/>
      <w:marTop w:val="0"/>
      <w:marBottom w:val="0"/>
      <w:divBdr>
        <w:top w:val="none" w:sz="0" w:space="0" w:color="auto"/>
        <w:left w:val="none" w:sz="0" w:space="0" w:color="auto"/>
        <w:bottom w:val="none" w:sz="0" w:space="0" w:color="auto"/>
        <w:right w:val="none" w:sz="0" w:space="0" w:color="auto"/>
      </w:divBdr>
    </w:div>
    <w:div w:id="964966965">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211847090">
      <w:bodyDiv w:val="1"/>
      <w:marLeft w:val="0"/>
      <w:marRight w:val="0"/>
      <w:marTop w:val="0"/>
      <w:marBottom w:val="0"/>
      <w:divBdr>
        <w:top w:val="none" w:sz="0" w:space="0" w:color="auto"/>
        <w:left w:val="none" w:sz="0" w:space="0" w:color="auto"/>
        <w:bottom w:val="none" w:sz="0" w:space="0" w:color="auto"/>
        <w:right w:val="none" w:sz="0" w:space="0" w:color="auto"/>
      </w:divBdr>
    </w:div>
    <w:div w:id="1242909100">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96144380">
      <w:bodyDiv w:val="1"/>
      <w:marLeft w:val="0"/>
      <w:marRight w:val="0"/>
      <w:marTop w:val="0"/>
      <w:marBottom w:val="0"/>
      <w:divBdr>
        <w:top w:val="none" w:sz="0" w:space="0" w:color="auto"/>
        <w:left w:val="none" w:sz="0" w:space="0" w:color="auto"/>
        <w:bottom w:val="none" w:sz="0" w:space="0" w:color="auto"/>
        <w:right w:val="none" w:sz="0" w:space="0" w:color="auto"/>
      </w:divBdr>
    </w:div>
    <w:div w:id="1550067516">
      <w:bodyDiv w:val="1"/>
      <w:marLeft w:val="0"/>
      <w:marRight w:val="0"/>
      <w:marTop w:val="0"/>
      <w:marBottom w:val="0"/>
      <w:divBdr>
        <w:top w:val="none" w:sz="0" w:space="0" w:color="auto"/>
        <w:left w:val="none" w:sz="0" w:space="0" w:color="auto"/>
        <w:bottom w:val="none" w:sz="0" w:space="0" w:color="auto"/>
        <w:right w:val="none" w:sz="0" w:space="0" w:color="auto"/>
      </w:divBdr>
    </w:div>
    <w:div w:id="1601061696">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905287408">
      <w:bodyDiv w:val="1"/>
      <w:marLeft w:val="0"/>
      <w:marRight w:val="0"/>
      <w:marTop w:val="0"/>
      <w:marBottom w:val="0"/>
      <w:divBdr>
        <w:top w:val="none" w:sz="0" w:space="0" w:color="auto"/>
        <w:left w:val="none" w:sz="0" w:space="0" w:color="auto"/>
        <w:bottom w:val="none" w:sz="0" w:space="0" w:color="auto"/>
        <w:right w:val="none" w:sz="0" w:space="0" w:color="auto"/>
      </w:divBdr>
    </w:div>
    <w:div w:id="2040423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NRPoSWID</b:Tag>
    <b:SourceType>ConferenceProceedings</b:SourceType>
    <b:Guid>{EA09D800-FB9F-420F-AB0D-0083EA2FA1F4}</b:Guid>
    <b:Title>RP-210903, Revised WID on NR Positioning (Intel Corporation, CATT)</b:Title>
    <b:RefOrder>1</b:RefOrder>
  </b:Source>
  <b:Source>
    <b:Tag>TR38857</b:Tag>
    <b:SourceType>ConferenceProceedings</b:SourceType>
    <b:Guid>{2E427250-8694-4927-9389-7E7FED46CA10}</b:Guid>
    <b:Title>TR 38.857, Study on NR Positioning Enhancements</b:Title>
    <b:RefOrder>2</b:RefOrder>
  </b:Source>
  <b:Source>
    <b:Tag>RAN2113e</b:Tag>
    <b:SourceType>ConferenceProceedings</b:SourceType>
    <b:Guid>{53230DA9-830D-40C8-ABD6-9E6E63150D54}</b:Guid>
    <b:Title>RAN2#113 e-Meeting, Chairman Notes</b:Title>
    <b:RefOrder>4</b:RefOrder>
  </b:Source>
  <b:Source>
    <b:Tag>S22102048</b:Tag>
    <b:SourceType>ConferenceProceedings</b:SourceType>
    <b:Guid>{9D745454-3F5C-4D02-BCB5-6C955DB06F4E}</b:Guid>
    <b:Title>S2-2102048, LS on Scheduling Location in Advance to reduce Latency</b:Title>
    <b:RefOrder>3</b:RefOrder>
  </b:Source>
</b:Sources>
</file>

<file path=customXml/itemProps1.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2.xml><?xml version="1.0" encoding="utf-8"?>
<ds:datastoreItem xmlns:ds="http://schemas.openxmlformats.org/officeDocument/2006/customXml" ds:itemID="{C87CE4BD-2923-4BA3-9740-A595FE38E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614568EF-379E-4389-8B1D-2C654B3BE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4</Pages>
  <Words>859</Words>
  <Characters>4900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vivo-Elliah</cp:lastModifiedBy>
  <cp:revision>173</cp:revision>
  <dcterms:created xsi:type="dcterms:W3CDTF">2021-04-23T02:08:00Z</dcterms:created>
  <dcterms:modified xsi:type="dcterms:W3CDTF">2021-05-10T09:37:00Z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